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E64" w:rsidRDefault="00A07E64" w:rsidP="006119D4">
      <w:pPr>
        <w:spacing w:after="0" w:line="240" w:lineRule="auto"/>
        <w:rPr>
          <w:rFonts w:ascii="Verdana" w:eastAsia="Verdana" w:hAnsi="Verdana" w:cs="Verdana"/>
        </w:rPr>
      </w:pPr>
    </w:p>
    <w:p w:rsidR="00A07E64" w:rsidRDefault="00A07E64"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Pr="005267C3" w:rsidRDefault="005267C3" w:rsidP="005267C3">
      <w:pPr>
        <w:spacing w:after="0" w:line="240" w:lineRule="auto"/>
        <w:jc w:val="center"/>
        <w:rPr>
          <w:rFonts w:ascii="Arial" w:eastAsia="Verdana" w:hAnsi="Arial" w:cs="Arial"/>
          <w:b/>
          <w:sz w:val="28"/>
          <w:szCs w:val="28"/>
        </w:rPr>
      </w:pPr>
      <w:r w:rsidRPr="005267C3">
        <w:rPr>
          <w:rFonts w:ascii="Arial" w:eastAsia="Verdana" w:hAnsi="Arial" w:cs="Arial"/>
          <w:b/>
          <w:sz w:val="28"/>
          <w:szCs w:val="28"/>
        </w:rPr>
        <w:t>ESTUDO TÉCNICO PRELIMINAR</w:t>
      </w:r>
    </w:p>
    <w:p w:rsidR="005267C3" w:rsidRPr="005267C3" w:rsidRDefault="005267C3" w:rsidP="005267C3">
      <w:pPr>
        <w:spacing w:after="0" w:line="240" w:lineRule="auto"/>
        <w:jc w:val="center"/>
        <w:rPr>
          <w:rFonts w:ascii="Verdana" w:eastAsia="Verdana" w:hAnsi="Verdana" w:cs="Verdana"/>
          <w:b/>
          <w:sz w:val="28"/>
          <w:szCs w:val="28"/>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Arial" w:eastAsia="Verdana" w:hAnsi="Arial" w:cs="Arial"/>
          <w:b/>
          <w:sz w:val="28"/>
          <w:szCs w:val="28"/>
        </w:rPr>
      </w:pPr>
      <w:r>
        <w:rPr>
          <w:rFonts w:ascii="Arial" w:eastAsia="Verdana" w:hAnsi="Arial" w:cs="Arial"/>
          <w:b/>
          <w:sz w:val="28"/>
          <w:szCs w:val="28"/>
        </w:rPr>
        <w:t xml:space="preserve">CONTRATAÇÃO DE EMPRESA ESPECIALIZADA EM SERVIÇO DE </w:t>
      </w:r>
      <w:r w:rsidR="00705116" w:rsidRPr="00705116">
        <w:rPr>
          <w:rFonts w:ascii="Arial" w:eastAsia="Verdana" w:hAnsi="Arial" w:cs="Arial"/>
          <w:b/>
          <w:sz w:val="28"/>
          <w:szCs w:val="28"/>
        </w:rPr>
        <w:t xml:space="preserve">ESPECIALIZADA EM EXECUÇÃO DE PEQUENOS REPAROS EM SISTEMAS DE </w:t>
      </w:r>
      <w:r w:rsidR="003771E4">
        <w:rPr>
          <w:rFonts w:ascii="Arial" w:eastAsia="Verdana" w:hAnsi="Arial" w:cs="Arial"/>
          <w:b/>
          <w:sz w:val="28"/>
          <w:szCs w:val="28"/>
        </w:rPr>
        <w:t xml:space="preserve">MICRO E </w:t>
      </w:r>
      <w:r w:rsidR="00705116" w:rsidRPr="00705116">
        <w:rPr>
          <w:rFonts w:ascii="Arial" w:eastAsia="Verdana" w:hAnsi="Arial" w:cs="Arial"/>
          <w:b/>
          <w:sz w:val="28"/>
          <w:szCs w:val="28"/>
        </w:rPr>
        <w:t>MACRO DRENAGEM.</w:t>
      </w: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Default="005267C3" w:rsidP="005267C3">
      <w:pPr>
        <w:rPr>
          <w:rFonts w:ascii="Arial" w:eastAsia="Verdana" w:hAnsi="Arial" w:cs="Arial"/>
          <w:sz w:val="28"/>
          <w:szCs w:val="28"/>
        </w:rPr>
      </w:pPr>
    </w:p>
    <w:p w:rsidR="005267C3" w:rsidRDefault="005267C3" w:rsidP="005267C3">
      <w:pPr>
        <w:rPr>
          <w:rFonts w:ascii="Arial" w:eastAsia="Verdana" w:hAnsi="Arial" w:cs="Arial"/>
          <w:sz w:val="28"/>
          <w:szCs w:val="28"/>
        </w:rPr>
      </w:pPr>
    </w:p>
    <w:p w:rsidR="005267C3" w:rsidRDefault="005267C3" w:rsidP="005267C3">
      <w:pPr>
        <w:tabs>
          <w:tab w:val="left" w:pos="5550"/>
        </w:tabs>
        <w:rPr>
          <w:rFonts w:ascii="Arial" w:eastAsia="Verdana" w:hAnsi="Arial" w:cs="Arial"/>
          <w:sz w:val="28"/>
          <w:szCs w:val="28"/>
        </w:rPr>
      </w:pPr>
      <w:r>
        <w:rPr>
          <w:rFonts w:ascii="Arial" w:eastAsia="Verdana" w:hAnsi="Arial" w:cs="Arial"/>
          <w:sz w:val="28"/>
          <w:szCs w:val="28"/>
        </w:rPr>
        <w:lastRenderedPageBreak/>
        <w:tab/>
      </w:r>
    </w:p>
    <w:p w:rsidR="005267C3" w:rsidRPr="005267C3" w:rsidRDefault="005267C3" w:rsidP="00FC5FE8">
      <w:pPr>
        <w:tabs>
          <w:tab w:val="left" w:pos="5550"/>
        </w:tabs>
        <w:spacing w:line="360" w:lineRule="auto"/>
        <w:rPr>
          <w:rFonts w:ascii="Arial" w:eastAsia="Verdana" w:hAnsi="Arial" w:cs="Arial"/>
          <w:b/>
          <w:sz w:val="28"/>
          <w:szCs w:val="28"/>
        </w:rPr>
      </w:pPr>
    </w:p>
    <w:p w:rsidR="005267C3" w:rsidRPr="005267C3" w:rsidRDefault="005267C3" w:rsidP="00FC5FE8">
      <w:pPr>
        <w:tabs>
          <w:tab w:val="left" w:pos="5550"/>
        </w:tabs>
        <w:spacing w:line="360" w:lineRule="auto"/>
        <w:rPr>
          <w:rFonts w:ascii="Arial" w:eastAsia="Verdana" w:hAnsi="Arial" w:cs="Arial"/>
          <w:b/>
          <w:sz w:val="24"/>
          <w:szCs w:val="24"/>
        </w:rPr>
      </w:pPr>
      <w:r w:rsidRPr="005267C3">
        <w:rPr>
          <w:rFonts w:ascii="Arial" w:eastAsia="Verdana" w:hAnsi="Arial" w:cs="Arial"/>
          <w:b/>
          <w:sz w:val="24"/>
          <w:szCs w:val="24"/>
        </w:rPr>
        <w:t>1 – INTRODUÇÃO</w:t>
      </w:r>
    </w:p>
    <w:p w:rsidR="005267C3" w:rsidRPr="00705116" w:rsidRDefault="00705116" w:rsidP="00FC5FE8">
      <w:pPr>
        <w:tabs>
          <w:tab w:val="left" w:pos="5550"/>
        </w:tabs>
        <w:spacing w:line="360" w:lineRule="auto"/>
        <w:jc w:val="both"/>
        <w:rPr>
          <w:rFonts w:ascii="Arial" w:eastAsia="Microsoft Sans Serif" w:hAnsi="Arial" w:cs="Arial"/>
          <w:sz w:val="24"/>
          <w:lang w:val="pt-PT" w:eastAsia="en-US"/>
        </w:rPr>
      </w:pPr>
      <w:r w:rsidRPr="00705116">
        <w:rPr>
          <w:rFonts w:ascii="Arial" w:eastAsia="Microsoft Sans Serif" w:hAnsi="Arial" w:cs="Arial"/>
          <w:sz w:val="24"/>
          <w:lang w:val="pt-PT" w:eastAsia="en-US"/>
        </w:rPr>
        <w:t>A contratação de uma empresa especializada na execução de pequenos reparos em sistemas de</w:t>
      </w:r>
      <w:r w:rsidR="003771E4">
        <w:rPr>
          <w:rFonts w:ascii="Arial" w:eastAsia="Microsoft Sans Serif" w:hAnsi="Arial" w:cs="Arial"/>
          <w:sz w:val="24"/>
          <w:lang w:val="pt-PT" w:eastAsia="en-US"/>
        </w:rPr>
        <w:t xml:space="preserve"> micro e</w:t>
      </w:r>
      <w:r w:rsidRPr="00705116">
        <w:rPr>
          <w:rFonts w:ascii="Arial" w:eastAsia="Microsoft Sans Serif" w:hAnsi="Arial" w:cs="Arial"/>
          <w:sz w:val="24"/>
          <w:lang w:val="pt-PT" w:eastAsia="en-US"/>
        </w:rPr>
        <w:t xml:space="preserve"> macrodrenagem é fundamental para garantir a eficiência e a segurança das estruturas hidráulicas responsáveis pelo escoamento de grandes volumes de água, especialmente em áreas urbanas sujeitas a alagamentos. Esses sistemas desempenham um papel crucial na prevenção de enchentes e na preservação de vias públicas, edificações e áreas residenciais. Por isso, é necessário contar com profissionais qualificados e experientes, que possuam conhecimento técnico adequado e utilizem equipamentos modernos para a realização dos serviços de manutenção corretiva e preventiva. A escolha de uma empresa especializada permite a execução dos reparos de forma ágil e precisa, minimizando os impactos ao ambiente urbano e assegurando o pleno funcionamento das redes de drenagem.</w:t>
      </w:r>
    </w:p>
    <w:p w:rsidR="005267C3" w:rsidRDefault="005267C3" w:rsidP="00FC5FE8">
      <w:pPr>
        <w:tabs>
          <w:tab w:val="left" w:pos="5550"/>
        </w:tabs>
        <w:spacing w:line="360" w:lineRule="auto"/>
        <w:jc w:val="both"/>
        <w:rPr>
          <w:rFonts w:ascii="Arial" w:eastAsia="Verdana" w:hAnsi="Arial" w:cs="Arial"/>
          <w:sz w:val="28"/>
          <w:szCs w:val="28"/>
        </w:rPr>
      </w:pPr>
    </w:p>
    <w:p w:rsidR="005267C3" w:rsidRPr="005267C3" w:rsidRDefault="005267C3" w:rsidP="00FC5FE8">
      <w:pPr>
        <w:tabs>
          <w:tab w:val="left" w:pos="5550"/>
        </w:tabs>
        <w:spacing w:line="360" w:lineRule="auto"/>
        <w:jc w:val="both"/>
        <w:rPr>
          <w:rFonts w:ascii="Arial" w:eastAsia="Verdana" w:hAnsi="Arial" w:cs="Arial"/>
          <w:b/>
          <w:sz w:val="24"/>
          <w:szCs w:val="24"/>
        </w:rPr>
      </w:pPr>
      <w:r w:rsidRPr="005267C3">
        <w:rPr>
          <w:rFonts w:ascii="Arial" w:eastAsia="Verdana" w:hAnsi="Arial" w:cs="Arial"/>
          <w:b/>
          <w:sz w:val="24"/>
          <w:szCs w:val="24"/>
        </w:rPr>
        <w:t>2- OBJETO</w:t>
      </w:r>
    </w:p>
    <w:p w:rsidR="00480E90" w:rsidRDefault="00BF44C0" w:rsidP="00480E90">
      <w:pPr>
        <w:pStyle w:val="NormalWeb"/>
        <w:spacing w:line="360" w:lineRule="auto"/>
        <w:rPr>
          <w:rFonts w:ascii="Arial" w:eastAsia="Microsoft Sans Serif" w:hAnsi="Arial" w:cs="Arial"/>
          <w:b/>
          <w:bCs/>
          <w:szCs w:val="22"/>
          <w:lang w:val="pt-PT" w:eastAsia="en-US"/>
        </w:rPr>
      </w:pPr>
      <w:r w:rsidRPr="00480E90">
        <w:rPr>
          <w:rFonts w:ascii="Arial" w:eastAsia="Microsoft Sans Serif" w:hAnsi="Arial" w:cs="Arial"/>
          <w:szCs w:val="22"/>
          <w:lang w:val="pt-PT" w:eastAsia="en-US"/>
        </w:rPr>
        <w:t xml:space="preserve">A presente contratação tem como objeto a seleção de empresa especializada para a prestação de serviços de execução de pequenos reparos em sistemas de </w:t>
      </w:r>
      <w:r w:rsidR="003771E4">
        <w:rPr>
          <w:rFonts w:ascii="Arial" w:eastAsia="Microsoft Sans Serif" w:hAnsi="Arial" w:cs="Arial"/>
          <w:szCs w:val="22"/>
          <w:lang w:val="pt-PT" w:eastAsia="en-US"/>
        </w:rPr>
        <w:t xml:space="preserve">micro e </w:t>
      </w:r>
      <w:r w:rsidRPr="00480E90">
        <w:rPr>
          <w:rFonts w:ascii="Arial" w:eastAsia="Microsoft Sans Serif" w:hAnsi="Arial" w:cs="Arial"/>
          <w:szCs w:val="22"/>
          <w:lang w:val="pt-PT" w:eastAsia="en-US"/>
        </w:rPr>
        <w:t>macrodrenagem. A empresa contratada será responsável por realizar intervenções corretivas em trechos dos sistemas de drenagem, visando garantir o pleno funcionamento das redes de escoamento de águas pluviais. As atividades contemplam serviços como limpeza, desobstrução, reparo de fissuras e rachaduras, recuperação de componentes danificados, e qualquer outro serviço necessário para a manutenção da integridade e eficiência dos sistemas de macrodrenagem, conforme as normas técnicas vigentes e as diretrizes do Manual de Saneamento. O objetivo é assegurar que as estruturas estejam em condições adequadas de operação, evitando prejuízos ao meio ambiente e à infraestrutura urbana, bem como à segurança da população.</w:t>
      </w:r>
      <w:r w:rsidR="00480E90" w:rsidRPr="00480E90">
        <w:rPr>
          <w:rFonts w:ascii="Arial" w:eastAsia="Microsoft Sans Serif" w:hAnsi="Arial" w:cs="Arial"/>
          <w:b/>
          <w:bCs/>
          <w:szCs w:val="22"/>
          <w:lang w:val="pt-PT" w:eastAsia="en-US"/>
        </w:rPr>
        <w:t xml:space="preserve"> </w:t>
      </w:r>
    </w:p>
    <w:p w:rsidR="00480E90" w:rsidRDefault="00480E90" w:rsidP="00480E90">
      <w:pPr>
        <w:pStyle w:val="NormalWeb"/>
        <w:spacing w:line="360" w:lineRule="auto"/>
        <w:rPr>
          <w:rFonts w:ascii="Arial" w:eastAsia="Microsoft Sans Serif" w:hAnsi="Arial" w:cs="Arial"/>
          <w:b/>
          <w:bCs/>
          <w:szCs w:val="22"/>
          <w:lang w:val="pt-PT" w:eastAsia="en-US"/>
        </w:rPr>
      </w:pPr>
    </w:p>
    <w:p w:rsidR="00480E90" w:rsidRDefault="00480E90" w:rsidP="00480E90">
      <w:pPr>
        <w:pStyle w:val="NormalWeb"/>
        <w:spacing w:line="360" w:lineRule="auto"/>
        <w:rPr>
          <w:rFonts w:ascii="Arial" w:eastAsia="Microsoft Sans Serif" w:hAnsi="Arial" w:cs="Arial"/>
          <w:b/>
          <w:bCs/>
          <w:szCs w:val="22"/>
          <w:lang w:val="pt-PT" w:eastAsia="en-US"/>
        </w:rPr>
      </w:pPr>
    </w:p>
    <w:p w:rsidR="00480E90" w:rsidRPr="00480E90" w:rsidRDefault="00480E90" w:rsidP="00480E90">
      <w:pPr>
        <w:pStyle w:val="NormalWeb"/>
        <w:spacing w:line="360" w:lineRule="auto"/>
        <w:rPr>
          <w:rFonts w:ascii="Arial" w:eastAsia="Microsoft Sans Serif" w:hAnsi="Arial" w:cs="Arial"/>
          <w:szCs w:val="22"/>
          <w:lang w:val="pt-PT" w:eastAsia="en-US"/>
        </w:rPr>
      </w:pPr>
      <w:r w:rsidRPr="00480E90">
        <w:rPr>
          <w:rFonts w:ascii="Arial" w:eastAsia="Microsoft Sans Serif" w:hAnsi="Arial" w:cs="Arial"/>
          <w:szCs w:val="22"/>
          <w:lang w:val="pt-PT" w:eastAsia="en-US"/>
        </w:rPr>
        <w:lastRenderedPageBreak/>
        <w:t>Descrição dos serviços:</w:t>
      </w:r>
    </w:p>
    <w:p w:rsidR="00480E90" w:rsidRPr="00480E90" w:rsidRDefault="00480E90" w:rsidP="00480E90">
      <w:pPr>
        <w:numPr>
          <w:ilvl w:val="0"/>
          <w:numId w:val="6"/>
        </w:numPr>
        <w:spacing w:before="100" w:beforeAutospacing="1" w:after="100" w:afterAutospacing="1" w:line="360" w:lineRule="auto"/>
        <w:rPr>
          <w:rFonts w:ascii="Arial" w:eastAsia="Microsoft Sans Serif" w:hAnsi="Arial" w:cs="Arial"/>
          <w:sz w:val="24"/>
          <w:lang w:val="pt-PT" w:eastAsia="en-US"/>
        </w:rPr>
      </w:pPr>
      <w:r w:rsidRPr="00480E90">
        <w:rPr>
          <w:rFonts w:ascii="Arial" w:eastAsia="Microsoft Sans Serif" w:hAnsi="Arial" w:cs="Arial"/>
          <w:sz w:val="24"/>
          <w:lang w:val="pt-PT" w:eastAsia="en-US"/>
        </w:rPr>
        <w:t xml:space="preserve">Inspeção e avaliação das condições dos sistemas de </w:t>
      </w:r>
      <w:r w:rsidR="003771E4">
        <w:rPr>
          <w:rFonts w:ascii="Arial" w:eastAsia="Microsoft Sans Serif" w:hAnsi="Arial" w:cs="Arial"/>
          <w:sz w:val="24"/>
          <w:lang w:val="pt-PT" w:eastAsia="en-US"/>
        </w:rPr>
        <w:t xml:space="preserve">micro e </w:t>
      </w:r>
      <w:r w:rsidRPr="00480E90">
        <w:rPr>
          <w:rFonts w:ascii="Arial" w:eastAsia="Microsoft Sans Serif" w:hAnsi="Arial" w:cs="Arial"/>
          <w:sz w:val="24"/>
          <w:lang w:val="pt-PT" w:eastAsia="en-US"/>
        </w:rPr>
        <w:t>macrodrenagem;</w:t>
      </w:r>
    </w:p>
    <w:p w:rsidR="00480E90" w:rsidRPr="00480E90" w:rsidRDefault="00480E90" w:rsidP="00480E90">
      <w:pPr>
        <w:numPr>
          <w:ilvl w:val="0"/>
          <w:numId w:val="6"/>
        </w:numPr>
        <w:spacing w:before="100" w:beforeAutospacing="1" w:after="100" w:afterAutospacing="1" w:line="360" w:lineRule="auto"/>
        <w:rPr>
          <w:rFonts w:ascii="Arial" w:eastAsia="Microsoft Sans Serif" w:hAnsi="Arial" w:cs="Arial"/>
          <w:sz w:val="24"/>
          <w:lang w:val="pt-PT" w:eastAsia="en-US"/>
        </w:rPr>
      </w:pPr>
      <w:r w:rsidRPr="00480E90">
        <w:rPr>
          <w:rFonts w:ascii="Arial" w:eastAsia="Microsoft Sans Serif" w:hAnsi="Arial" w:cs="Arial"/>
          <w:sz w:val="24"/>
          <w:lang w:val="pt-PT" w:eastAsia="en-US"/>
        </w:rPr>
        <w:t>Desobstrução e limpeza de galerias, canais e outras estruturas hidráulicas;</w:t>
      </w:r>
    </w:p>
    <w:p w:rsidR="00480E90" w:rsidRPr="00480E90" w:rsidRDefault="00480E90" w:rsidP="00480E90">
      <w:pPr>
        <w:numPr>
          <w:ilvl w:val="0"/>
          <w:numId w:val="6"/>
        </w:numPr>
        <w:spacing w:before="100" w:beforeAutospacing="1" w:after="100" w:afterAutospacing="1" w:line="360" w:lineRule="auto"/>
        <w:rPr>
          <w:rFonts w:ascii="Arial" w:eastAsia="Microsoft Sans Serif" w:hAnsi="Arial" w:cs="Arial"/>
          <w:sz w:val="24"/>
          <w:lang w:val="pt-PT" w:eastAsia="en-US"/>
        </w:rPr>
      </w:pPr>
      <w:r w:rsidRPr="00480E90">
        <w:rPr>
          <w:rFonts w:ascii="Arial" w:eastAsia="Microsoft Sans Serif" w:hAnsi="Arial" w:cs="Arial"/>
          <w:sz w:val="24"/>
          <w:lang w:val="pt-PT" w:eastAsia="en-US"/>
        </w:rPr>
        <w:t xml:space="preserve">Reparo de pequenas fissuras, rachaduras ou falhas estruturais nas redes de </w:t>
      </w:r>
      <w:r w:rsidR="003771E4">
        <w:rPr>
          <w:rFonts w:ascii="Arial" w:eastAsia="Microsoft Sans Serif" w:hAnsi="Arial" w:cs="Arial"/>
          <w:sz w:val="24"/>
          <w:lang w:val="pt-PT" w:eastAsia="en-US"/>
        </w:rPr>
        <w:t xml:space="preserve">micro e </w:t>
      </w:r>
      <w:r w:rsidRPr="00480E90">
        <w:rPr>
          <w:rFonts w:ascii="Arial" w:eastAsia="Microsoft Sans Serif" w:hAnsi="Arial" w:cs="Arial"/>
          <w:sz w:val="24"/>
          <w:lang w:val="pt-PT" w:eastAsia="en-US"/>
        </w:rPr>
        <w:t>macrodrenagem;</w:t>
      </w:r>
    </w:p>
    <w:p w:rsidR="00480E90" w:rsidRPr="00480E90" w:rsidRDefault="00480E90" w:rsidP="00480E90">
      <w:pPr>
        <w:numPr>
          <w:ilvl w:val="0"/>
          <w:numId w:val="6"/>
        </w:numPr>
        <w:spacing w:before="100" w:beforeAutospacing="1" w:after="100" w:afterAutospacing="1" w:line="360" w:lineRule="auto"/>
        <w:rPr>
          <w:rFonts w:ascii="Arial" w:eastAsia="Microsoft Sans Serif" w:hAnsi="Arial" w:cs="Arial"/>
          <w:sz w:val="24"/>
          <w:lang w:val="pt-PT" w:eastAsia="en-US"/>
        </w:rPr>
      </w:pPr>
      <w:r w:rsidRPr="00480E90">
        <w:rPr>
          <w:rFonts w:ascii="Arial" w:eastAsia="Microsoft Sans Serif" w:hAnsi="Arial" w:cs="Arial"/>
          <w:sz w:val="24"/>
          <w:lang w:val="pt-PT" w:eastAsia="en-US"/>
        </w:rPr>
        <w:t>Substituição de peças ou componentes avariados;</w:t>
      </w:r>
    </w:p>
    <w:p w:rsidR="00480E90" w:rsidRPr="00480E90" w:rsidRDefault="00480E90" w:rsidP="00480E90">
      <w:pPr>
        <w:numPr>
          <w:ilvl w:val="0"/>
          <w:numId w:val="6"/>
        </w:numPr>
        <w:spacing w:before="100" w:beforeAutospacing="1" w:after="100" w:afterAutospacing="1" w:line="360" w:lineRule="auto"/>
        <w:rPr>
          <w:rFonts w:ascii="Arial" w:eastAsia="Microsoft Sans Serif" w:hAnsi="Arial" w:cs="Arial"/>
          <w:sz w:val="24"/>
          <w:lang w:val="pt-PT" w:eastAsia="en-US"/>
        </w:rPr>
      </w:pPr>
      <w:r w:rsidRPr="00480E90">
        <w:rPr>
          <w:rFonts w:ascii="Arial" w:eastAsia="Microsoft Sans Serif" w:hAnsi="Arial" w:cs="Arial"/>
          <w:sz w:val="24"/>
          <w:lang w:val="pt-PT" w:eastAsia="en-US"/>
        </w:rPr>
        <w:t>Aplicação de técnicas de impermeabilização ou reforço estrutural, quando necessário;</w:t>
      </w:r>
    </w:p>
    <w:p w:rsidR="00480E90" w:rsidRPr="00480E90" w:rsidRDefault="00480E90" w:rsidP="00480E90">
      <w:pPr>
        <w:numPr>
          <w:ilvl w:val="0"/>
          <w:numId w:val="6"/>
        </w:numPr>
        <w:spacing w:before="100" w:beforeAutospacing="1" w:after="100" w:afterAutospacing="1" w:line="360" w:lineRule="auto"/>
        <w:rPr>
          <w:rFonts w:ascii="Arial" w:eastAsia="Microsoft Sans Serif" w:hAnsi="Arial" w:cs="Arial"/>
          <w:sz w:val="24"/>
          <w:lang w:val="pt-PT" w:eastAsia="en-US"/>
        </w:rPr>
      </w:pPr>
      <w:r w:rsidRPr="00480E90">
        <w:rPr>
          <w:rFonts w:ascii="Arial" w:eastAsia="Microsoft Sans Serif" w:hAnsi="Arial" w:cs="Arial"/>
          <w:sz w:val="24"/>
          <w:lang w:val="pt-PT" w:eastAsia="en-US"/>
        </w:rPr>
        <w:t>Monitoramento pós-reparo para garantir a eficácia das intervenções realizadas.</w:t>
      </w:r>
    </w:p>
    <w:p w:rsidR="00BF44C0" w:rsidRPr="00BF44C0" w:rsidRDefault="00480E90" w:rsidP="00480E90">
      <w:pPr>
        <w:spacing w:before="100" w:beforeAutospacing="1" w:after="100" w:afterAutospacing="1" w:line="360" w:lineRule="auto"/>
        <w:rPr>
          <w:rFonts w:ascii="Arial" w:eastAsia="Microsoft Sans Serif" w:hAnsi="Arial" w:cs="Arial"/>
          <w:sz w:val="24"/>
          <w:lang w:val="pt-PT" w:eastAsia="en-US"/>
        </w:rPr>
      </w:pPr>
      <w:r w:rsidRPr="00480E90">
        <w:rPr>
          <w:rFonts w:ascii="Arial" w:eastAsia="Microsoft Sans Serif" w:hAnsi="Arial" w:cs="Arial"/>
          <w:sz w:val="24"/>
          <w:lang w:val="pt-PT" w:eastAsia="en-US"/>
        </w:rPr>
        <w:t>Normas e regulamentações aplicáveis: Os serviços deverão ser executados em conformidade com as normas técnicas estabelecidas pela Associação Brasileira de Normas Técnicas (ABNT) e as diretrizes do Manual de Saneamento, além de atender às legislações ambientais e de segurança vigentes.</w:t>
      </w:r>
    </w:p>
    <w:p w:rsidR="005267C3" w:rsidRPr="003241A1" w:rsidRDefault="005267C3" w:rsidP="00FC5FE8">
      <w:pPr>
        <w:tabs>
          <w:tab w:val="left" w:pos="2379"/>
          <w:tab w:val="left" w:pos="2810"/>
        </w:tabs>
        <w:spacing w:before="1" w:line="360" w:lineRule="auto"/>
        <w:ind w:right="111"/>
        <w:rPr>
          <w:rFonts w:ascii="Arial" w:eastAsia="Microsoft Sans Serif" w:hAnsi="Arial" w:cs="Arial"/>
          <w:b/>
          <w:sz w:val="24"/>
          <w:lang w:val="pt-PT" w:eastAsia="en-US"/>
        </w:rPr>
      </w:pPr>
      <w:r>
        <w:rPr>
          <w:rFonts w:ascii="Arial" w:eastAsia="Microsoft Sans Serif" w:hAnsi="Arial" w:cs="Arial"/>
          <w:b/>
          <w:sz w:val="24"/>
          <w:lang w:val="pt-PT" w:eastAsia="en-US"/>
        </w:rPr>
        <w:t>3- NECESSIDADE DA CONTRATAÇÃO</w:t>
      </w:r>
    </w:p>
    <w:p w:rsidR="00BF44C0" w:rsidRPr="00BF44C0" w:rsidRDefault="00BF44C0" w:rsidP="00BF44C0">
      <w:pPr>
        <w:pStyle w:val="NormalWeb"/>
        <w:spacing w:line="360" w:lineRule="auto"/>
        <w:rPr>
          <w:rFonts w:ascii="Arial" w:eastAsia="Microsoft Sans Serif" w:hAnsi="Arial" w:cs="Arial"/>
          <w:szCs w:val="22"/>
          <w:lang w:val="pt-PT" w:eastAsia="en-US"/>
        </w:rPr>
      </w:pPr>
      <w:r w:rsidRPr="00BF44C0">
        <w:rPr>
          <w:rFonts w:ascii="Arial" w:eastAsia="Microsoft Sans Serif" w:hAnsi="Arial" w:cs="Arial"/>
          <w:szCs w:val="22"/>
          <w:lang w:val="pt-PT" w:eastAsia="en-US"/>
        </w:rPr>
        <w:t>A contratação de uma empresa especializada na execução de pequenos reparos em sistemas de macrodrenagem é imprescindível para garantir a preservação e o correto funcionamento das infraestruturas de escoamento de águas pluviais em áreas urbanas. Esses sistemas são fundamentais para prevenir enchentes e inundações, especialmente em períodos de fortes chuvas, evitando prejuízos materiais, transtornos à população e impactos ambientais adversos.</w:t>
      </w:r>
    </w:p>
    <w:p w:rsidR="00BF44C0" w:rsidRPr="00BF44C0" w:rsidRDefault="00BF44C0" w:rsidP="00BF44C0">
      <w:pPr>
        <w:pStyle w:val="NormalWeb"/>
        <w:spacing w:line="360" w:lineRule="auto"/>
        <w:rPr>
          <w:rFonts w:ascii="Arial" w:eastAsia="Microsoft Sans Serif" w:hAnsi="Arial" w:cs="Arial"/>
          <w:szCs w:val="22"/>
          <w:lang w:val="pt-PT" w:eastAsia="en-US"/>
        </w:rPr>
      </w:pPr>
      <w:r w:rsidRPr="00BF44C0">
        <w:rPr>
          <w:rFonts w:ascii="Arial" w:eastAsia="Microsoft Sans Serif" w:hAnsi="Arial" w:cs="Arial"/>
          <w:szCs w:val="22"/>
          <w:lang w:val="pt-PT" w:eastAsia="en-US"/>
        </w:rPr>
        <w:t>Com o passar do tempo, as redes de macrodrenagem estão sujeitas ao desgaste natural, bem como a danos causados por detritos, infiltrações e variações climáticas, o que pode comprometer a sua capacidade de escoamento eficiente. Pequenos reparos, se não realizados de forma adequada e em tempo hábil, podem evoluir para problemas maiores, acarretando custos elevados para a administração pública e riscos de colapso das estruturas.</w:t>
      </w:r>
    </w:p>
    <w:p w:rsidR="005267C3" w:rsidRDefault="00BF44C0" w:rsidP="00B875D9">
      <w:pPr>
        <w:pStyle w:val="NormalWeb"/>
        <w:spacing w:line="360" w:lineRule="auto"/>
        <w:rPr>
          <w:rFonts w:ascii="Arial" w:eastAsia="Microsoft Sans Serif" w:hAnsi="Arial" w:cs="Arial"/>
          <w:szCs w:val="22"/>
          <w:lang w:val="pt-PT" w:eastAsia="en-US"/>
        </w:rPr>
      </w:pPr>
      <w:r w:rsidRPr="00BF44C0">
        <w:rPr>
          <w:rFonts w:ascii="Arial" w:eastAsia="Microsoft Sans Serif" w:hAnsi="Arial" w:cs="Arial"/>
          <w:szCs w:val="22"/>
          <w:lang w:val="pt-PT" w:eastAsia="en-US"/>
        </w:rPr>
        <w:t xml:space="preserve">Portanto, torna-se necessária a contratação de uma empresa especializada, com expertise e qualificação técnica, capaz de realizar as intervenções necessárias com precisão e segurança. Essa medida garantirá que os reparos sejam conduzidos conforme as normas regulamentares, minimizando interrupções no tráfego urbano e assegurando a </w:t>
      </w:r>
      <w:r w:rsidRPr="00BF44C0">
        <w:rPr>
          <w:rFonts w:ascii="Arial" w:eastAsia="Microsoft Sans Serif" w:hAnsi="Arial" w:cs="Arial"/>
          <w:szCs w:val="22"/>
          <w:lang w:val="pt-PT" w:eastAsia="en-US"/>
        </w:rPr>
        <w:lastRenderedPageBreak/>
        <w:t>durabilidade dos sistemas de drenagem, além de contribuir para a proteção do meio ambiente e o bem-estar da população.</w:t>
      </w:r>
    </w:p>
    <w:p w:rsidR="00B875D9" w:rsidRPr="00B875D9" w:rsidRDefault="00B875D9" w:rsidP="00B875D9">
      <w:pPr>
        <w:pStyle w:val="NormalWeb"/>
        <w:spacing w:line="360" w:lineRule="auto"/>
        <w:rPr>
          <w:rFonts w:ascii="Arial" w:eastAsia="Microsoft Sans Serif" w:hAnsi="Arial" w:cs="Arial"/>
          <w:szCs w:val="22"/>
          <w:lang w:val="pt-PT" w:eastAsia="en-US"/>
        </w:rPr>
      </w:pPr>
    </w:p>
    <w:p w:rsidR="005267C3" w:rsidRPr="003241A1" w:rsidRDefault="003241A1" w:rsidP="00FC5FE8">
      <w:pPr>
        <w:tabs>
          <w:tab w:val="left" w:pos="5550"/>
        </w:tabs>
        <w:spacing w:line="360" w:lineRule="auto"/>
        <w:jc w:val="both"/>
        <w:rPr>
          <w:rFonts w:ascii="Arial" w:eastAsia="Microsoft Sans Serif" w:hAnsi="Arial" w:cs="Arial"/>
          <w:b/>
          <w:sz w:val="24"/>
          <w:lang w:val="pt-PT" w:eastAsia="en-US"/>
        </w:rPr>
      </w:pPr>
      <w:r w:rsidRPr="003241A1">
        <w:rPr>
          <w:rFonts w:ascii="Arial" w:eastAsia="Microsoft Sans Serif" w:hAnsi="Arial" w:cs="Arial"/>
          <w:b/>
          <w:sz w:val="24"/>
          <w:lang w:val="pt-PT" w:eastAsia="en-US"/>
        </w:rPr>
        <w:t>4- DESCRIÇÃO DO PROJETO</w:t>
      </w:r>
    </w:p>
    <w:p w:rsidR="00C82E5D" w:rsidRDefault="00BF44C0" w:rsidP="00FC5FE8">
      <w:pPr>
        <w:pStyle w:val="Corpodetexto"/>
        <w:spacing w:line="360" w:lineRule="auto"/>
        <w:ind w:left="220" w:right="113"/>
        <w:jc w:val="both"/>
      </w:pPr>
      <w:r>
        <w:t xml:space="preserve">O presente projeto tem como objetivo a contratação de uma empresa especializada para a realização de pequenos reparos em sistemas de </w:t>
      </w:r>
      <w:r w:rsidR="003771E4">
        <w:t xml:space="preserve">micro e </w:t>
      </w:r>
      <w:r>
        <w:t>macrodrenagem, garantindo a manutenção da integridade e a funcionalidade das estruturas responsáveis pelo escoamento de grandes volumes de água pluvial. Este projeto visa prevenir danos mais graves às infraestruturas, melhorar o desempenho das redes de drenagem e assegurar a eficiência no controle de enchentes e alagamentos em áreas urbanas.</w:t>
      </w:r>
    </w:p>
    <w:p w:rsidR="00480E90" w:rsidRPr="00480E90" w:rsidRDefault="00480E90" w:rsidP="006828BD">
      <w:p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Escopo do Projeto:</w:t>
      </w:r>
    </w:p>
    <w:p w:rsidR="00480E90" w:rsidRPr="00480E90" w:rsidRDefault="00480E90" w:rsidP="006828BD">
      <w:pPr>
        <w:numPr>
          <w:ilvl w:val="0"/>
          <w:numId w:val="7"/>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 xml:space="preserve">Inspeção e Diagnóstico: Realização de vistorias técnicas detalhadas nos trechos prioritários da rede de </w:t>
      </w:r>
      <w:r w:rsidR="003771E4">
        <w:rPr>
          <w:rFonts w:ascii="Microsoft Sans Serif" w:eastAsia="Microsoft Sans Serif" w:hAnsi="Microsoft Sans Serif" w:cs="Microsoft Sans Serif"/>
          <w:sz w:val="24"/>
          <w:szCs w:val="24"/>
          <w:lang w:val="pt-PT" w:eastAsia="en-US"/>
        </w:rPr>
        <w:t xml:space="preserve">micro e </w:t>
      </w:r>
      <w:r w:rsidRPr="00480E90">
        <w:rPr>
          <w:rFonts w:ascii="Microsoft Sans Serif" w:eastAsia="Microsoft Sans Serif" w:hAnsi="Microsoft Sans Serif" w:cs="Microsoft Sans Serif"/>
          <w:sz w:val="24"/>
          <w:szCs w:val="24"/>
          <w:lang w:val="pt-PT" w:eastAsia="en-US"/>
        </w:rPr>
        <w:t>macrodrenagem, identificando pontos críticos que demandam intervenção imediata.</w:t>
      </w:r>
    </w:p>
    <w:p w:rsidR="00480E90" w:rsidRPr="00480E90" w:rsidRDefault="00480E90" w:rsidP="006828BD">
      <w:pPr>
        <w:numPr>
          <w:ilvl w:val="0"/>
          <w:numId w:val="7"/>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Execução de Reparos: A empresa contratada será responsável por realizar pequenos reparos, que podem incluir:</w:t>
      </w:r>
    </w:p>
    <w:p w:rsidR="00480E90" w:rsidRPr="00480E90" w:rsidRDefault="00480E90" w:rsidP="006828BD">
      <w:pPr>
        <w:numPr>
          <w:ilvl w:val="1"/>
          <w:numId w:val="7"/>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Desobstrução de galerias e canais;</w:t>
      </w:r>
    </w:p>
    <w:p w:rsidR="00480E90" w:rsidRPr="00480E90" w:rsidRDefault="00480E90" w:rsidP="006828BD">
      <w:pPr>
        <w:numPr>
          <w:ilvl w:val="1"/>
          <w:numId w:val="7"/>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Correção de fissuras e rachaduras;</w:t>
      </w:r>
    </w:p>
    <w:p w:rsidR="00480E90" w:rsidRPr="00480E90" w:rsidRDefault="00480E90" w:rsidP="006828BD">
      <w:pPr>
        <w:numPr>
          <w:ilvl w:val="1"/>
          <w:numId w:val="7"/>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Reparo de juntas danificadas e outros componentes estruturais;</w:t>
      </w:r>
    </w:p>
    <w:p w:rsidR="00480E90" w:rsidRPr="00480E90" w:rsidRDefault="00480E90" w:rsidP="006828BD">
      <w:pPr>
        <w:numPr>
          <w:ilvl w:val="1"/>
          <w:numId w:val="7"/>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Substituição de peças avariadas, quando necessário;</w:t>
      </w:r>
    </w:p>
    <w:p w:rsidR="00480E90" w:rsidRPr="00480E90" w:rsidRDefault="00480E90" w:rsidP="006828BD">
      <w:pPr>
        <w:numPr>
          <w:ilvl w:val="1"/>
          <w:numId w:val="7"/>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Tratamento de infiltrações e impermeabilização de trechos vulneráveis.</w:t>
      </w:r>
    </w:p>
    <w:p w:rsidR="00480E90" w:rsidRPr="00480E90" w:rsidRDefault="00480E90" w:rsidP="006828BD">
      <w:pPr>
        <w:numPr>
          <w:ilvl w:val="0"/>
          <w:numId w:val="7"/>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Acompanhamento e Monitoramento: O projeto prevê a inspeção contínua após os reparos para garantir a eficácia das intervenções, minimizando a possibilidade de novos problemas em curto prazo.</w:t>
      </w:r>
    </w:p>
    <w:p w:rsidR="00480E90" w:rsidRPr="00480E90" w:rsidRDefault="006828BD" w:rsidP="006828BD">
      <w:p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Pr>
          <w:rFonts w:ascii="Microsoft Sans Serif" w:eastAsia="Microsoft Sans Serif" w:hAnsi="Microsoft Sans Serif" w:cs="Microsoft Sans Serif"/>
          <w:sz w:val="24"/>
          <w:szCs w:val="24"/>
          <w:lang w:val="pt-PT" w:eastAsia="en-US"/>
        </w:rPr>
        <w:t>I</w:t>
      </w:r>
      <w:r w:rsidR="00480E90" w:rsidRPr="00480E90">
        <w:rPr>
          <w:rFonts w:ascii="Microsoft Sans Serif" w:eastAsia="Microsoft Sans Serif" w:hAnsi="Microsoft Sans Serif" w:cs="Microsoft Sans Serif"/>
          <w:sz w:val="24"/>
          <w:szCs w:val="24"/>
          <w:lang w:val="pt-PT" w:eastAsia="en-US"/>
        </w:rPr>
        <w:t>mpactos Esperados:</w:t>
      </w:r>
    </w:p>
    <w:p w:rsidR="00480E90" w:rsidRPr="00480E90" w:rsidRDefault="00480E90" w:rsidP="006828BD">
      <w:p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O projeto de contratação de empresa especializada para pequenos reparos em sistemas de macrodrenagem trará benefícios diretos, como:</w:t>
      </w:r>
    </w:p>
    <w:p w:rsidR="00480E90" w:rsidRPr="00480E90" w:rsidRDefault="00480E90" w:rsidP="006828BD">
      <w:pPr>
        <w:numPr>
          <w:ilvl w:val="0"/>
          <w:numId w:val="8"/>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Redução de riscos de enchentes e inundações em áreas urbanas;</w:t>
      </w:r>
    </w:p>
    <w:p w:rsidR="00480E90" w:rsidRPr="00480E90" w:rsidRDefault="00480E90" w:rsidP="006828BD">
      <w:pPr>
        <w:numPr>
          <w:ilvl w:val="0"/>
          <w:numId w:val="8"/>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lastRenderedPageBreak/>
        <w:t>Melhoria na conservação da infraestrutura pública e na qualidade de vida da população;</w:t>
      </w:r>
    </w:p>
    <w:p w:rsidR="00480E90" w:rsidRPr="00480E90" w:rsidRDefault="00480E90" w:rsidP="006828BD">
      <w:pPr>
        <w:numPr>
          <w:ilvl w:val="0"/>
          <w:numId w:val="8"/>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Aumento da durabilidade dos sistemas de drenagem, diminuindo a necessidade de grandes obras corretivas no futuro;</w:t>
      </w:r>
    </w:p>
    <w:p w:rsidR="00480E90" w:rsidRPr="00480E90" w:rsidRDefault="00480E90" w:rsidP="006828BD">
      <w:pPr>
        <w:numPr>
          <w:ilvl w:val="0"/>
          <w:numId w:val="8"/>
        </w:num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Prevenção de danos ambientais e de prejuízos econômicos decorrentes de alagamentos.</w:t>
      </w:r>
    </w:p>
    <w:p w:rsidR="00480E90" w:rsidRPr="00480E90" w:rsidRDefault="00480E90" w:rsidP="006828BD">
      <w:pPr>
        <w:spacing w:before="100" w:beforeAutospacing="1" w:after="100" w:afterAutospacing="1" w:line="360" w:lineRule="auto"/>
        <w:rPr>
          <w:rFonts w:ascii="Microsoft Sans Serif" w:eastAsia="Microsoft Sans Serif" w:hAnsi="Microsoft Sans Serif" w:cs="Microsoft Sans Serif"/>
          <w:sz w:val="24"/>
          <w:szCs w:val="24"/>
          <w:lang w:val="pt-PT" w:eastAsia="en-US"/>
        </w:rPr>
      </w:pPr>
      <w:r w:rsidRPr="00480E90">
        <w:rPr>
          <w:rFonts w:ascii="Microsoft Sans Serif" w:eastAsia="Microsoft Sans Serif" w:hAnsi="Microsoft Sans Serif" w:cs="Microsoft Sans Serif"/>
          <w:sz w:val="24"/>
          <w:szCs w:val="24"/>
          <w:lang w:val="pt-PT" w:eastAsia="en-US"/>
        </w:rPr>
        <w:t xml:space="preserve">Esse projeto é essencial para garantir a continuidade e a eficiência dos sistemas de </w:t>
      </w:r>
      <w:r w:rsidR="003771E4">
        <w:rPr>
          <w:rFonts w:ascii="Microsoft Sans Serif" w:eastAsia="Microsoft Sans Serif" w:hAnsi="Microsoft Sans Serif" w:cs="Microsoft Sans Serif"/>
          <w:sz w:val="24"/>
          <w:szCs w:val="24"/>
          <w:lang w:val="pt-PT" w:eastAsia="en-US"/>
        </w:rPr>
        <w:t xml:space="preserve">micro e </w:t>
      </w:r>
      <w:r w:rsidRPr="00480E90">
        <w:rPr>
          <w:rFonts w:ascii="Microsoft Sans Serif" w:eastAsia="Microsoft Sans Serif" w:hAnsi="Microsoft Sans Serif" w:cs="Microsoft Sans Serif"/>
          <w:sz w:val="24"/>
          <w:szCs w:val="24"/>
          <w:lang w:val="pt-PT" w:eastAsia="en-US"/>
        </w:rPr>
        <w:t>macrodrenagem, contribuindo para a segurança e o bem-estar da sociedade como um todo.</w:t>
      </w:r>
    </w:p>
    <w:p w:rsidR="00B875D9" w:rsidRDefault="00B875D9" w:rsidP="006828BD">
      <w:pPr>
        <w:pStyle w:val="Corpodetexto"/>
        <w:spacing w:line="360" w:lineRule="auto"/>
        <w:ind w:right="113"/>
        <w:jc w:val="both"/>
        <w:rPr>
          <w:rFonts w:ascii="Arial" w:hAnsi="Arial" w:cs="Arial"/>
          <w:szCs w:val="22"/>
        </w:rPr>
      </w:pPr>
    </w:p>
    <w:p w:rsidR="003241A1" w:rsidRDefault="003241A1" w:rsidP="00FC5FE8">
      <w:pPr>
        <w:pStyle w:val="Corpodetexto"/>
        <w:spacing w:line="360" w:lineRule="auto"/>
        <w:ind w:right="113"/>
        <w:jc w:val="both"/>
        <w:rPr>
          <w:rFonts w:ascii="Arial" w:hAnsi="Arial" w:cs="Arial"/>
          <w:b/>
          <w:szCs w:val="22"/>
        </w:rPr>
      </w:pPr>
      <w:r>
        <w:rPr>
          <w:rFonts w:ascii="Arial" w:hAnsi="Arial" w:cs="Arial"/>
          <w:b/>
          <w:szCs w:val="22"/>
        </w:rPr>
        <w:t>5- ESTIMATIVA DO VALOR DA CONTRATAÇÃO E PRAZO</w:t>
      </w:r>
    </w:p>
    <w:p w:rsidR="00C82E5D" w:rsidRDefault="00C82E5D" w:rsidP="00FC5FE8">
      <w:pPr>
        <w:pStyle w:val="Corpodetexto"/>
        <w:spacing w:before="137" w:line="360" w:lineRule="auto"/>
        <w:ind w:left="220" w:right="109"/>
        <w:jc w:val="both"/>
        <w:rPr>
          <w:rFonts w:ascii="Arial" w:hAnsi="Arial" w:cs="Arial"/>
          <w:szCs w:val="22"/>
        </w:rPr>
      </w:pPr>
      <w:r w:rsidRPr="00C82E5D">
        <w:rPr>
          <w:rFonts w:ascii="Arial" w:hAnsi="Arial" w:cs="Arial"/>
          <w:szCs w:val="22"/>
        </w:rPr>
        <w:t xml:space="preserve">O valor estimado </w:t>
      </w:r>
      <w:r w:rsidR="00FE4B36">
        <w:rPr>
          <w:rFonts w:ascii="Arial" w:hAnsi="Arial" w:cs="Arial"/>
          <w:szCs w:val="22"/>
        </w:rPr>
        <w:t xml:space="preserve">será conforma a planilha orçamentaria, tendo como referencia a </w:t>
      </w:r>
      <w:r w:rsidR="004F56B1">
        <w:rPr>
          <w:rFonts w:ascii="Arial" w:hAnsi="Arial" w:cs="Arial"/>
          <w:szCs w:val="22"/>
        </w:rPr>
        <w:t>SINAPI 05/2024, CDHU 06/2024 e SIURB 07/2024</w:t>
      </w:r>
      <w:r w:rsidR="00FE4B36">
        <w:rPr>
          <w:rFonts w:ascii="Arial" w:hAnsi="Arial" w:cs="Arial"/>
          <w:szCs w:val="22"/>
        </w:rPr>
        <w:t xml:space="preserve">, o valor de R$ </w:t>
      </w:r>
      <w:r w:rsidR="004F56B1">
        <w:rPr>
          <w:rFonts w:ascii="Arial" w:hAnsi="Arial" w:cs="Arial"/>
          <w:szCs w:val="22"/>
        </w:rPr>
        <w:t xml:space="preserve">11.638.901,60 </w:t>
      </w:r>
      <w:r w:rsidRPr="00C82E5D">
        <w:rPr>
          <w:rFonts w:ascii="Arial" w:hAnsi="Arial" w:cs="Arial"/>
          <w:szCs w:val="22"/>
        </w:rPr>
        <w:t xml:space="preserve">e um </w:t>
      </w:r>
      <w:r>
        <w:rPr>
          <w:rFonts w:ascii="Arial" w:hAnsi="Arial" w:cs="Arial"/>
          <w:szCs w:val="22"/>
        </w:rPr>
        <w:t>contrato</w:t>
      </w:r>
      <w:r w:rsidRPr="00C82E5D">
        <w:rPr>
          <w:rFonts w:ascii="Arial" w:hAnsi="Arial" w:cs="Arial"/>
          <w:szCs w:val="22"/>
        </w:rPr>
        <w:t xml:space="preserve"> previsto de 12 </w:t>
      </w:r>
      <w:r>
        <w:rPr>
          <w:rFonts w:ascii="Arial" w:hAnsi="Arial" w:cs="Arial"/>
          <w:szCs w:val="22"/>
        </w:rPr>
        <w:t>(doze) meses, ficando a critério da Secretaria de Projetos Especiais Convênio e Habitação d</w:t>
      </w:r>
      <w:r w:rsidR="00246956">
        <w:rPr>
          <w:rFonts w:ascii="Arial" w:hAnsi="Arial" w:cs="Arial"/>
          <w:szCs w:val="22"/>
        </w:rPr>
        <w:t>efinir a quantidade da execução.</w:t>
      </w:r>
    </w:p>
    <w:p w:rsidR="00C82E5D" w:rsidRDefault="00C82E5D" w:rsidP="00FC5FE8">
      <w:pPr>
        <w:pStyle w:val="Corpodetexto"/>
        <w:spacing w:before="137" w:line="360" w:lineRule="auto"/>
        <w:ind w:left="220" w:right="109"/>
        <w:jc w:val="both"/>
        <w:rPr>
          <w:rFonts w:ascii="Arial" w:hAnsi="Arial" w:cs="Arial"/>
          <w:szCs w:val="22"/>
        </w:rPr>
      </w:pPr>
    </w:p>
    <w:p w:rsidR="00C82E5D" w:rsidRDefault="00C82E5D" w:rsidP="00FC5FE8">
      <w:pPr>
        <w:pStyle w:val="Corpodetexto"/>
        <w:spacing w:before="137" w:line="360" w:lineRule="auto"/>
        <w:ind w:right="109"/>
        <w:jc w:val="both"/>
        <w:rPr>
          <w:rFonts w:ascii="Arial" w:hAnsi="Arial" w:cs="Arial"/>
          <w:b/>
          <w:szCs w:val="22"/>
        </w:rPr>
      </w:pPr>
      <w:r>
        <w:rPr>
          <w:rFonts w:ascii="Arial" w:hAnsi="Arial" w:cs="Arial"/>
          <w:b/>
          <w:szCs w:val="22"/>
        </w:rPr>
        <w:t>6- REQUISITOS DA CONTRATAÇÃO</w:t>
      </w:r>
    </w:p>
    <w:p w:rsidR="00C82E5D" w:rsidRPr="004B04CE" w:rsidRDefault="00C82E5D" w:rsidP="00FC5FE8">
      <w:pPr>
        <w:pStyle w:val="Corpodetexto"/>
        <w:spacing w:before="146" w:line="360" w:lineRule="auto"/>
        <w:ind w:left="220" w:right="121"/>
        <w:jc w:val="both"/>
        <w:rPr>
          <w:rFonts w:ascii="Arial" w:hAnsi="Arial" w:cs="Arial"/>
          <w:szCs w:val="22"/>
        </w:rPr>
      </w:pPr>
      <w:r w:rsidRPr="004B04CE">
        <w:rPr>
          <w:rFonts w:ascii="Arial" w:hAnsi="Arial" w:cs="Arial"/>
          <w:szCs w:val="22"/>
        </w:rPr>
        <w:t xml:space="preserve">O objeto a ser licitado, pelas suas características e com base nas justificativas acima mencionadas, se dará por meio de licitação, na modalidade de Concorrência Pública, menor preço global, executada pelo regime de empreitada por preço unitário, onde estará se empenhando para oferecer melhorias </w:t>
      </w:r>
      <w:r w:rsidR="00197F6F" w:rsidRPr="004B04CE">
        <w:rPr>
          <w:rFonts w:ascii="Arial" w:hAnsi="Arial" w:cs="Arial"/>
          <w:szCs w:val="22"/>
        </w:rPr>
        <w:t>na revitalização e manutenção de áreas</w:t>
      </w:r>
      <w:r w:rsidRPr="004B04CE">
        <w:rPr>
          <w:rFonts w:ascii="Arial" w:hAnsi="Arial" w:cs="Arial"/>
          <w:szCs w:val="22"/>
        </w:rPr>
        <w:t xml:space="preserve"> do município.</w:t>
      </w:r>
    </w:p>
    <w:p w:rsidR="00C82E5D" w:rsidRPr="004B04CE" w:rsidRDefault="00C82E5D" w:rsidP="00FC5FE8">
      <w:pPr>
        <w:pStyle w:val="Corpodetexto"/>
        <w:spacing w:line="360" w:lineRule="auto"/>
        <w:ind w:left="220" w:right="125"/>
        <w:jc w:val="both"/>
        <w:rPr>
          <w:rFonts w:ascii="Arial" w:hAnsi="Arial" w:cs="Arial"/>
          <w:szCs w:val="22"/>
        </w:rPr>
      </w:pPr>
      <w:r w:rsidRPr="004B04CE">
        <w:rPr>
          <w:rFonts w:ascii="Arial" w:hAnsi="Arial" w:cs="Arial"/>
          <w:szCs w:val="22"/>
        </w:rPr>
        <w:t xml:space="preserve">Com estes serviços executados, serão </w:t>
      </w:r>
      <w:r w:rsidR="00197F6F" w:rsidRPr="004B04CE">
        <w:rPr>
          <w:rFonts w:ascii="Arial" w:hAnsi="Arial" w:cs="Arial"/>
          <w:szCs w:val="22"/>
        </w:rPr>
        <w:t>oferecido</w:t>
      </w:r>
      <w:r w:rsidRPr="004B04CE">
        <w:rPr>
          <w:rFonts w:ascii="Arial" w:hAnsi="Arial" w:cs="Arial"/>
          <w:szCs w:val="22"/>
        </w:rPr>
        <w:t xml:space="preserve">s aos munícipes, </w:t>
      </w:r>
      <w:r w:rsidR="00197F6F" w:rsidRPr="004B04CE">
        <w:rPr>
          <w:rFonts w:ascii="Arial" w:hAnsi="Arial" w:cs="Arial"/>
          <w:szCs w:val="22"/>
        </w:rPr>
        <w:t>ambientes limpos e revitalizados, proporcionando qualidade de vida e segurança</w:t>
      </w:r>
      <w:r w:rsidRPr="004B04CE">
        <w:rPr>
          <w:rFonts w:ascii="Arial" w:hAnsi="Arial" w:cs="Arial"/>
          <w:szCs w:val="22"/>
        </w:rPr>
        <w:t>.</w:t>
      </w:r>
    </w:p>
    <w:p w:rsidR="00C82E5D" w:rsidRPr="004B04CE" w:rsidRDefault="00C82E5D" w:rsidP="00FC5FE8">
      <w:pPr>
        <w:pStyle w:val="Corpodetexto"/>
        <w:spacing w:line="360" w:lineRule="auto"/>
        <w:ind w:left="220" w:right="119"/>
        <w:jc w:val="both"/>
        <w:rPr>
          <w:rFonts w:ascii="Arial" w:hAnsi="Arial" w:cs="Arial"/>
          <w:szCs w:val="22"/>
        </w:rPr>
      </w:pPr>
      <w:r w:rsidRPr="004B04CE">
        <w:rPr>
          <w:rFonts w:ascii="Arial" w:hAnsi="Arial" w:cs="Arial"/>
          <w:szCs w:val="22"/>
        </w:rPr>
        <w:t>Os serviços serão prestados por empresa especializada, devidamente regulamentada e autorizada pelos órgãos competentes, em conformidade pela legislação vigente e padrões de sustentabilidade exigidos nesse</w:t>
      </w:r>
      <w:r w:rsidR="00197F6F" w:rsidRPr="004B04CE">
        <w:rPr>
          <w:rFonts w:ascii="Arial" w:hAnsi="Arial" w:cs="Arial"/>
          <w:szCs w:val="22"/>
        </w:rPr>
        <w:t xml:space="preserve"> instrumento</w:t>
      </w:r>
      <w:r w:rsidRPr="004B04CE">
        <w:rPr>
          <w:rFonts w:ascii="Arial" w:hAnsi="Arial" w:cs="Arial"/>
          <w:szCs w:val="22"/>
        </w:rPr>
        <w:t>.</w:t>
      </w:r>
    </w:p>
    <w:p w:rsidR="00C82E5D" w:rsidRPr="004B04CE" w:rsidRDefault="00C82E5D" w:rsidP="00FC5FE8">
      <w:pPr>
        <w:pStyle w:val="Corpodetexto"/>
        <w:spacing w:line="360" w:lineRule="auto"/>
        <w:ind w:left="220" w:right="111"/>
        <w:jc w:val="both"/>
        <w:rPr>
          <w:rFonts w:ascii="Arial" w:hAnsi="Arial" w:cs="Arial"/>
          <w:szCs w:val="22"/>
        </w:rPr>
      </w:pPr>
      <w:r w:rsidRPr="004B04CE">
        <w:rPr>
          <w:rFonts w:ascii="Arial" w:hAnsi="Arial" w:cs="Arial"/>
          <w:szCs w:val="22"/>
        </w:rPr>
        <w:t>A prestação dos serviços de engenharia não gera vínculo empregatício entre os empregados da contratada e a administração pública, vedando-se qualquer relação entre eles que caracterize pessoalidade e subordinação direta.</w:t>
      </w:r>
    </w:p>
    <w:p w:rsidR="003241A1" w:rsidRDefault="003241A1" w:rsidP="00FC5FE8">
      <w:pPr>
        <w:pStyle w:val="Corpodetexto"/>
        <w:spacing w:line="360" w:lineRule="auto"/>
        <w:ind w:right="113"/>
        <w:jc w:val="both"/>
        <w:rPr>
          <w:rFonts w:ascii="Arial" w:hAnsi="Arial" w:cs="Arial"/>
          <w:szCs w:val="22"/>
        </w:rPr>
      </w:pPr>
    </w:p>
    <w:p w:rsidR="00B875D9" w:rsidRPr="003241A1" w:rsidRDefault="00B875D9" w:rsidP="00FC5FE8">
      <w:pPr>
        <w:pStyle w:val="Corpodetexto"/>
        <w:spacing w:line="360" w:lineRule="auto"/>
        <w:ind w:right="113"/>
        <w:jc w:val="both"/>
        <w:rPr>
          <w:rFonts w:ascii="Arial" w:hAnsi="Arial" w:cs="Arial"/>
          <w:szCs w:val="22"/>
        </w:rPr>
      </w:pPr>
    </w:p>
    <w:p w:rsidR="003241A1" w:rsidRDefault="00087D0D" w:rsidP="00FC5FE8">
      <w:pPr>
        <w:tabs>
          <w:tab w:val="left" w:pos="5550"/>
        </w:tabs>
        <w:spacing w:line="360" w:lineRule="auto"/>
        <w:jc w:val="both"/>
        <w:rPr>
          <w:rFonts w:ascii="Arial" w:eastAsia="Verdana" w:hAnsi="Arial" w:cs="Arial"/>
          <w:b/>
          <w:sz w:val="24"/>
          <w:szCs w:val="24"/>
        </w:rPr>
      </w:pPr>
      <w:r>
        <w:rPr>
          <w:rFonts w:ascii="Arial" w:eastAsia="Verdana" w:hAnsi="Arial" w:cs="Arial"/>
          <w:b/>
          <w:sz w:val="24"/>
          <w:szCs w:val="24"/>
        </w:rPr>
        <w:t>7- LEVANTAMENTO DE MERCADO</w:t>
      </w:r>
    </w:p>
    <w:p w:rsidR="00480E90" w:rsidRPr="006828BD" w:rsidRDefault="00AF77F0" w:rsidP="006828BD">
      <w:pPr>
        <w:pStyle w:val="Corpodetexto"/>
        <w:spacing w:before="146" w:line="360" w:lineRule="auto"/>
        <w:ind w:left="220" w:right="121"/>
        <w:jc w:val="both"/>
        <w:rPr>
          <w:rFonts w:ascii="Arial" w:hAnsi="Arial" w:cs="Arial"/>
          <w:szCs w:val="22"/>
        </w:rPr>
      </w:pPr>
      <w:r>
        <w:rPr>
          <w:rFonts w:ascii="Arial" w:hAnsi="Arial" w:cs="Arial"/>
          <w:szCs w:val="22"/>
        </w:rPr>
        <w:t>A pesquisa</w:t>
      </w:r>
      <w:r w:rsidR="00C83282">
        <w:rPr>
          <w:rFonts w:ascii="Arial" w:hAnsi="Arial" w:cs="Arial"/>
          <w:szCs w:val="22"/>
        </w:rPr>
        <w:t xml:space="preserve"> de mercado ser</w:t>
      </w:r>
      <w:r>
        <w:rPr>
          <w:rFonts w:ascii="Arial" w:hAnsi="Arial" w:cs="Arial"/>
          <w:szCs w:val="22"/>
        </w:rPr>
        <w:t>á efetuada</w:t>
      </w:r>
      <w:r w:rsidR="004F56B1">
        <w:rPr>
          <w:rFonts w:ascii="Arial" w:hAnsi="Arial" w:cs="Arial"/>
          <w:szCs w:val="22"/>
        </w:rPr>
        <w:t xml:space="preserve"> levando em conta a Referê</w:t>
      </w:r>
      <w:r w:rsidR="00FE4B36">
        <w:rPr>
          <w:rFonts w:ascii="Arial" w:hAnsi="Arial" w:cs="Arial"/>
          <w:szCs w:val="22"/>
        </w:rPr>
        <w:t>ncia SINAPI 05/2024,</w:t>
      </w:r>
      <w:r w:rsidR="004F56B1">
        <w:rPr>
          <w:rFonts w:ascii="Arial" w:hAnsi="Arial" w:cs="Arial"/>
          <w:szCs w:val="22"/>
        </w:rPr>
        <w:t xml:space="preserve"> CDHU 06/2024 e SIURB 07/2024</w:t>
      </w:r>
      <w:r w:rsidR="00FE4B36">
        <w:rPr>
          <w:rFonts w:ascii="Arial" w:hAnsi="Arial" w:cs="Arial"/>
          <w:szCs w:val="22"/>
        </w:rPr>
        <w:t xml:space="preserve"> </w:t>
      </w:r>
      <w:r w:rsidR="00C83282">
        <w:rPr>
          <w:rFonts w:ascii="Arial" w:hAnsi="Arial" w:cs="Arial"/>
          <w:szCs w:val="22"/>
        </w:rPr>
        <w:t>conforme as necessidades da elaboração da ata de registro de p</w:t>
      </w:r>
      <w:r>
        <w:rPr>
          <w:rFonts w:ascii="Arial" w:hAnsi="Arial" w:cs="Arial"/>
          <w:szCs w:val="22"/>
        </w:rPr>
        <w:t xml:space="preserve">reços, </w:t>
      </w:r>
      <w:r w:rsidR="00087D0D" w:rsidRPr="004B04CE">
        <w:rPr>
          <w:rFonts w:ascii="Arial" w:hAnsi="Arial" w:cs="Arial"/>
          <w:szCs w:val="22"/>
        </w:rPr>
        <w:t xml:space="preserve">onde seram discriminados os valores unitários estimados de todos os materiais e serviços que serão aplicados na </w:t>
      </w:r>
      <w:r w:rsidR="004B04CE" w:rsidRPr="004B04CE">
        <w:rPr>
          <w:rFonts w:ascii="Arial" w:hAnsi="Arial" w:cs="Arial"/>
          <w:szCs w:val="22"/>
        </w:rPr>
        <w:t>contratação.</w:t>
      </w:r>
      <w:bookmarkStart w:id="0" w:name="_GoBack"/>
      <w:bookmarkEnd w:id="0"/>
    </w:p>
    <w:p w:rsidR="00480E90" w:rsidRDefault="00480E90" w:rsidP="00FC5FE8">
      <w:pPr>
        <w:pStyle w:val="Corpodetexto"/>
        <w:spacing w:before="4" w:line="360" w:lineRule="auto"/>
        <w:ind w:left="220" w:right="117"/>
        <w:jc w:val="both"/>
      </w:pPr>
    </w:p>
    <w:p w:rsidR="00087D0D" w:rsidRPr="00246956" w:rsidRDefault="00087D0D" w:rsidP="00FC5FE8">
      <w:pPr>
        <w:pStyle w:val="Corpodetexto"/>
        <w:spacing w:line="360" w:lineRule="auto"/>
        <w:ind w:right="113"/>
        <w:jc w:val="both"/>
        <w:rPr>
          <w:rFonts w:ascii="Arial" w:hAnsi="Arial" w:cs="Arial"/>
          <w:b/>
          <w:szCs w:val="22"/>
        </w:rPr>
      </w:pPr>
      <w:r w:rsidRPr="00246956">
        <w:rPr>
          <w:rFonts w:ascii="Arial" w:hAnsi="Arial" w:cs="Arial"/>
          <w:b/>
          <w:szCs w:val="22"/>
        </w:rPr>
        <w:t>8- JUSTIFICATIVAS PARA O PARCELAMENTO (OU NÃO) DA CONTRATAÇÃO</w:t>
      </w:r>
    </w:p>
    <w:p w:rsidR="004B04CE" w:rsidRPr="004B04CE" w:rsidRDefault="004B04CE" w:rsidP="00FC5FE8">
      <w:pPr>
        <w:pStyle w:val="Corpodetexto"/>
        <w:spacing w:before="146" w:line="360" w:lineRule="auto"/>
        <w:ind w:left="220" w:right="121"/>
        <w:jc w:val="both"/>
        <w:rPr>
          <w:rFonts w:ascii="Arial" w:hAnsi="Arial" w:cs="Arial"/>
          <w:szCs w:val="22"/>
        </w:rPr>
      </w:pPr>
      <w:r w:rsidRPr="004B04CE">
        <w:rPr>
          <w:rFonts w:ascii="Arial" w:hAnsi="Arial" w:cs="Arial"/>
          <w:szCs w:val="22"/>
        </w:rPr>
        <w:t>O parcelamento das obras é mais satisfatório do ponto de vista da eficiência técnica, por manter a qualidade do investimento, haja vista que o gerenciamento permanece o tempo todo a cargo de um mesmo administrador, oferecendo um maior nível de controle pela Administração na execução das obras e serviços, cumprimento de cronograma e observância de prazos com a concentração da responsabilidade e garantia dos resultados, através de medições mediante atendimento de ordens de serviço solicitadas pela contratante de acordo com a necessidade.</w:t>
      </w:r>
    </w:p>
    <w:p w:rsidR="004B04CE" w:rsidRDefault="004B04CE" w:rsidP="00FC5FE8">
      <w:pPr>
        <w:pStyle w:val="Corpodetexto"/>
        <w:spacing w:before="6" w:line="360" w:lineRule="auto"/>
        <w:ind w:left="220" w:right="122"/>
        <w:jc w:val="both"/>
      </w:pPr>
    </w:p>
    <w:p w:rsidR="004B04CE" w:rsidRPr="00246956" w:rsidRDefault="004B04CE" w:rsidP="00FC5FE8">
      <w:pPr>
        <w:pStyle w:val="Corpodetexto"/>
        <w:spacing w:line="360" w:lineRule="auto"/>
        <w:ind w:right="113"/>
        <w:jc w:val="both"/>
        <w:rPr>
          <w:rFonts w:ascii="Arial" w:hAnsi="Arial" w:cs="Arial"/>
          <w:b/>
          <w:szCs w:val="22"/>
        </w:rPr>
      </w:pPr>
      <w:r w:rsidRPr="00246956">
        <w:rPr>
          <w:rFonts w:ascii="Arial" w:hAnsi="Arial" w:cs="Arial"/>
          <w:b/>
          <w:szCs w:val="22"/>
        </w:rPr>
        <w:t>9- CONTRATAÇÕES CORRELATADAS E/OU INTERDEPENDENTES</w:t>
      </w:r>
    </w:p>
    <w:p w:rsidR="004B04CE" w:rsidRPr="004B04CE" w:rsidRDefault="004B04CE" w:rsidP="00FC5FE8">
      <w:pPr>
        <w:pStyle w:val="Corpodetexto"/>
        <w:spacing w:before="146" w:line="360" w:lineRule="auto"/>
        <w:ind w:left="220" w:right="121"/>
        <w:jc w:val="both"/>
        <w:rPr>
          <w:rFonts w:ascii="Arial" w:hAnsi="Arial" w:cs="Arial"/>
          <w:szCs w:val="22"/>
        </w:rPr>
      </w:pPr>
      <w:r w:rsidRPr="004B04CE">
        <w:rPr>
          <w:rFonts w:ascii="Arial" w:hAnsi="Arial" w:cs="Arial"/>
          <w:szCs w:val="22"/>
        </w:rPr>
        <w:t>Durante a etapa de planejamento da contratação, foi definido que a adjudicação do objeto será feita a uma única empresa vencedora, uma vez que as licitantes deverão apresentar atestados de capacidade técnica para a realização do objeto a ser contratado.</w:t>
      </w:r>
    </w:p>
    <w:p w:rsidR="00087D0D" w:rsidRPr="00087D0D" w:rsidRDefault="00087D0D" w:rsidP="00FC5FE8">
      <w:pPr>
        <w:pStyle w:val="Corpodetexto"/>
        <w:spacing w:before="4" w:line="360" w:lineRule="auto"/>
        <w:ind w:left="220" w:right="117"/>
        <w:jc w:val="both"/>
      </w:pPr>
    </w:p>
    <w:p w:rsidR="00087D0D" w:rsidRPr="00A715B6" w:rsidRDefault="008D50B4" w:rsidP="00A715B6">
      <w:pPr>
        <w:pStyle w:val="Corpodetexto"/>
        <w:spacing w:line="360" w:lineRule="auto"/>
        <w:ind w:right="113"/>
        <w:jc w:val="both"/>
        <w:rPr>
          <w:rFonts w:ascii="Arial" w:hAnsi="Arial" w:cs="Arial"/>
          <w:b/>
          <w:szCs w:val="22"/>
        </w:rPr>
      </w:pPr>
      <w:r w:rsidRPr="00A715B6">
        <w:rPr>
          <w:rFonts w:ascii="Arial" w:hAnsi="Arial" w:cs="Arial"/>
          <w:b/>
          <w:szCs w:val="22"/>
        </w:rPr>
        <w:t>10- ALINHAMENTO COM PLANEJAMENTO</w:t>
      </w:r>
    </w:p>
    <w:p w:rsidR="008D50B4" w:rsidRPr="00246956" w:rsidRDefault="008D50B4" w:rsidP="00FC5FE8">
      <w:pPr>
        <w:pStyle w:val="Corpodetexto"/>
        <w:spacing w:before="146" w:line="360" w:lineRule="auto"/>
        <w:ind w:left="220" w:right="121"/>
        <w:jc w:val="both"/>
        <w:rPr>
          <w:rFonts w:ascii="Arial" w:hAnsi="Arial" w:cs="Arial"/>
          <w:szCs w:val="22"/>
        </w:rPr>
      </w:pPr>
      <w:r w:rsidRPr="00246956">
        <w:rPr>
          <w:rFonts w:ascii="Arial" w:hAnsi="Arial" w:cs="Arial"/>
          <w:szCs w:val="22"/>
        </w:rPr>
        <w:t xml:space="preserve">Os serviços objeto dessa contratação serão financiados com recursos próprios com </w:t>
      </w:r>
      <w:r w:rsidR="00C83282">
        <w:rPr>
          <w:rFonts w:ascii="Arial" w:hAnsi="Arial" w:cs="Arial"/>
          <w:szCs w:val="22"/>
        </w:rPr>
        <w:t>a ata de registro de preços</w:t>
      </w:r>
      <w:r w:rsidRPr="00246956">
        <w:rPr>
          <w:rFonts w:ascii="Arial" w:hAnsi="Arial" w:cs="Arial"/>
          <w:szCs w:val="22"/>
        </w:rPr>
        <w:t xml:space="preserve"> aprovad</w:t>
      </w:r>
      <w:r w:rsidR="00C83282">
        <w:rPr>
          <w:rFonts w:ascii="Arial" w:hAnsi="Arial" w:cs="Arial"/>
          <w:szCs w:val="22"/>
        </w:rPr>
        <w:t>a</w:t>
      </w:r>
      <w:r w:rsidRPr="00246956">
        <w:rPr>
          <w:rFonts w:ascii="Arial" w:hAnsi="Arial" w:cs="Arial"/>
          <w:szCs w:val="22"/>
        </w:rPr>
        <w:t xml:space="preserve"> pela equipe técnica da Secretaria.</w:t>
      </w:r>
    </w:p>
    <w:p w:rsidR="00246956" w:rsidRPr="00246956" w:rsidRDefault="008D50B4" w:rsidP="00FC5FE8">
      <w:pPr>
        <w:pStyle w:val="Corpodetexto"/>
        <w:spacing w:before="146" w:line="360" w:lineRule="auto"/>
        <w:ind w:left="220" w:right="121"/>
        <w:jc w:val="both"/>
        <w:rPr>
          <w:rFonts w:ascii="Arial" w:hAnsi="Arial" w:cs="Arial"/>
          <w:szCs w:val="22"/>
        </w:rPr>
      </w:pPr>
      <w:r w:rsidRPr="00246956">
        <w:rPr>
          <w:rFonts w:ascii="Arial" w:hAnsi="Arial" w:cs="Arial"/>
          <w:szCs w:val="22"/>
        </w:rPr>
        <w:t xml:space="preserve">Para concretização das obras, foram alocados recursos orçamentários para os exercícios de execução.                       </w:t>
      </w:r>
    </w:p>
    <w:p w:rsidR="00BF44C0" w:rsidRDefault="00BF44C0" w:rsidP="00FC5FE8">
      <w:pPr>
        <w:pStyle w:val="Corpodetexto"/>
        <w:spacing w:line="360" w:lineRule="auto"/>
        <w:ind w:left="220" w:right="112"/>
        <w:jc w:val="both"/>
        <w:rPr>
          <w:spacing w:val="-2"/>
        </w:rPr>
      </w:pPr>
    </w:p>
    <w:p w:rsidR="006828BD" w:rsidRDefault="006828BD" w:rsidP="00FC5FE8">
      <w:pPr>
        <w:pStyle w:val="Corpodetexto"/>
        <w:spacing w:line="360" w:lineRule="auto"/>
        <w:ind w:left="220" w:right="112"/>
        <w:jc w:val="both"/>
        <w:rPr>
          <w:spacing w:val="-2"/>
        </w:rPr>
      </w:pPr>
    </w:p>
    <w:p w:rsidR="006828BD" w:rsidRDefault="006828BD" w:rsidP="00FC5FE8">
      <w:pPr>
        <w:pStyle w:val="Corpodetexto"/>
        <w:spacing w:line="360" w:lineRule="auto"/>
        <w:ind w:left="220" w:right="112"/>
        <w:jc w:val="both"/>
        <w:rPr>
          <w:spacing w:val="-2"/>
        </w:rPr>
      </w:pPr>
    </w:p>
    <w:p w:rsidR="006828BD" w:rsidRDefault="006828BD" w:rsidP="00FC5FE8">
      <w:pPr>
        <w:pStyle w:val="Corpodetexto"/>
        <w:spacing w:line="360" w:lineRule="auto"/>
        <w:ind w:left="220" w:right="112"/>
        <w:jc w:val="both"/>
        <w:rPr>
          <w:spacing w:val="-2"/>
        </w:rPr>
      </w:pPr>
    </w:p>
    <w:p w:rsidR="006828BD" w:rsidRDefault="006828BD" w:rsidP="00FC5FE8">
      <w:pPr>
        <w:pStyle w:val="Corpodetexto"/>
        <w:spacing w:line="360" w:lineRule="auto"/>
        <w:ind w:left="220" w:right="112"/>
        <w:jc w:val="both"/>
        <w:rPr>
          <w:spacing w:val="-2"/>
        </w:rPr>
      </w:pPr>
    </w:p>
    <w:p w:rsidR="006828BD" w:rsidRDefault="006828BD" w:rsidP="00FC5FE8">
      <w:pPr>
        <w:pStyle w:val="Corpodetexto"/>
        <w:spacing w:line="360" w:lineRule="auto"/>
        <w:ind w:left="220" w:right="112"/>
        <w:jc w:val="both"/>
        <w:rPr>
          <w:spacing w:val="-2"/>
        </w:rPr>
      </w:pPr>
    </w:p>
    <w:p w:rsidR="008D50B4" w:rsidRDefault="00246956" w:rsidP="00FC5FE8">
      <w:pPr>
        <w:tabs>
          <w:tab w:val="left" w:pos="5550"/>
        </w:tabs>
        <w:spacing w:line="360" w:lineRule="auto"/>
        <w:jc w:val="both"/>
        <w:rPr>
          <w:rFonts w:ascii="Arial" w:eastAsia="Verdana" w:hAnsi="Arial" w:cs="Arial"/>
          <w:b/>
          <w:sz w:val="24"/>
          <w:szCs w:val="24"/>
        </w:rPr>
      </w:pPr>
      <w:r>
        <w:rPr>
          <w:rFonts w:ascii="Arial" w:eastAsia="Verdana" w:hAnsi="Arial" w:cs="Arial"/>
          <w:b/>
          <w:sz w:val="24"/>
          <w:szCs w:val="24"/>
        </w:rPr>
        <w:t>11- PROVIDÊNCIAS A SEREM ADOTADAS</w:t>
      </w:r>
    </w:p>
    <w:p w:rsidR="00246956" w:rsidRPr="00246956" w:rsidRDefault="00246956" w:rsidP="00FC5FE8">
      <w:pPr>
        <w:pStyle w:val="Corpodetexto"/>
        <w:spacing w:before="146" w:line="360" w:lineRule="auto"/>
        <w:ind w:left="220" w:right="121"/>
        <w:jc w:val="both"/>
        <w:rPr>
          <w:rFonts w:ascii="Arial" w:hAnsi="Arial" w:cs="Arial"/>
          <w:szCs w:val="22"/>
        </w:rPr>
      </w:pPr>
      <w:r w:rsidRPr="00246956">
        <w:rPr>
          <w:rFonts w:ascii="Arial" w:hAnsi="Arial" w:cs="Arial"/>
          <w:szCs w:val="22"/>
        </w:rPr>
        <w:t xml:space="preserve">    A administração tomará as seguintes providências logo após a assinatura do contrato:</w:t>
      </w:r>
    </w:p>
    <w:p w:rsidR="00246956" w:rsidRPr="00246956" w:rsidRDefault="00246956" w:rsidP="00FC5FE8">
      <w:pPr>
        <w:pStyle w:val="Corpodetexto"/>
        <w:numPr>
          <w:ilvl w:val="0"/>
          <w:numId w:val="5"/>
        </w:numPr>
        <w:spacing w:before="146" w:line="360" w:lineRule="auto"/>
        <w:ind w:right="121"/>
        <w:jc w:val="both"/>
        <w:rPr>
          <w:rFonts w:ascii="Arial" w:hAnsi="Arial" w:cs="Arial"/>
          <w:szCs w:val="22"/>
        </w:rPr>
      </w:pPr>
      <w:r w:rsidRPr="00246956">
        <w:rPr>
          <w:rFonts w:ascii="Arial" w:hAnsi="Arial" w:cs="Arial"/>
          <w:szCs w:val="22"/>
        </w:rPr>
        <w:t>Definição dos servidores que farão parte da equipe de fiscalização das obras;</w:t>
      </w:r>
    </w:p>
    <w:p w:rsidR="00246956" w:rsidRPr="00246956" w:rsidRDefault="00246956" w:rsidP="00FC5FE8">
      <w:pPr>
        <w:pStyle w:val="Corpodetexto"/>
        <w:numPr>
          <w:ilvl w:val="0"/>
          <w:numId w:val="5"/>
        </w:numPr>
        <w:spacing w:before="146" w:line="360" w:lineRule="auto"/>
        <w:ind w:right="121"/>
        <w:jc w:val="both"/>
        <w:rPr>
          <w:rFonts w:ascii="Arial" w:hAnsi="Arial" w:cs="Arial"/>
          <w:szCs w:val="22"/>
        </w:rPr>
      </w:pPr>
      <w:r w:rsidRPr="00246956">
        <w:rPr>
          <w:rFonts w:ascii="Arial" w:hAnsi="Arial" w:cs="Arial"/>
          <w:szCs w:val="22"/>
        </w:rPr>
        <w:t>Indicar servidores devidamente capacitados para exercer a fiscalização;</w:t>
      </w:r>
    </w:p>
    <w:p w:rsidR="006828BD" w:rsidRDefault="00246956" w:rsidP="006828BD">
      <w:pPr>
        <w:pStyle w:val="Corpodetexto"/>
        <w:numPr>
          <w:ilvl w:val="0"/>
          <w:numId w:val="5"/>
        </w:numPr>
        <w:spacing w:before="146" w:line="360" w:lineRule="auto"/>
        <w:ind w:right="121"/>
        <w:jc w:val="both"/>
        <w:rPr>
          <w:rFonts w:ascii="Arial" w:hAnsi="Arial" w:cs="Arial"/>
          <w:szCs w:val="22"/>
        </w:rPr>
      </w:pPr>
      <w:r w:rsidRPr="00246956">
        <w:rPr>
          <w:rFonts w:ascii="Arial" w:hAnsi="Arial" w:cs="Arial"/>
          <w:szCs w:val="22"/>
        </w:rPr>
        <w:t>Acompanhamento rigoroso das ações previstas nos projetos apresentados para a realização das adequações e melhorias no objeto a ser contratado.</w:t>
      </w:r>
    </w:p>
    <w:p w:rsidR="006828BD" w:rsidRPr="006828BD" w:rsidRDefault="006828BD" w:rsidP="006828BD">
      <w:pPr>
        <w:pStyle w:val="Corpodetexto"/>
        <w:spacing w:before="146" w:line="360" w:lineRule="auto"/>
        <w:ind w:right="121"/>
        <w:jc w:val="both"/>
        <w:rPr>
          <w:rFonts w:ascii="Arial" w:hAnsi="Arial" w:cs="Arial"/>
          <w:szCs w:val="22"/>
        </w:rPr>
      </w:pPr>
    </w:p>
    <w:p w:rsidR="00246956" w:rsidRDefault="00246956" w:rsidP="00FC5FE8">
      <w:pPr>
        <w:tabs>
          <w:tab w:val="left" w:pos="5550"/>
        </w:tabs>
        <w:spacing w:line="360" w:lineRule="auto"/>
        <w:jc w:val="both"/>
        <w:rPr>
          <w:rFonts w:ascii="Arial" w:eastAsia="Verdana" w:hAnsi="Arial" w:cs="Arial"/>
          <w:b/>
          <w:sz w:val="24"/>
          <w:szCs w:val="24"/>
        </w:rPr>
      </w:pPr>
      <w:r>
        <w:rPr>
          <w:rFonts w:ascii="Arial" w:eastAsia="Verdana" w:hAnsi="Arial" w:cs="Arial"/>
          <w:b/>
          <w:sz w:val="24"/>
          <w:szCs w:val="24"/>
        </w:rPr>
        <w:t>12- DECLARAÇÃO DE VIABILIDADE (OU NÃO) DA CONTRATAÇÃO</w:t>
      </w:r>
    </w:p>
    <w:p w:rsidR="00246956" w:rsidRPr="00246956" w:rsidRDefault="00246956" w:rsidP="00FC5FE8">
      <w:pPr>
        <w:spacing w:after="0" w:line="360" w:lineRule="auto"/>
        <w:ind w:left="284"/>
        <w:jc w:val="both"/>
        <w:rPr>
          <w:rFonts w:ascii="Arial" w:eastAsia="Microsoft Sans Serif" w:hAnsi="Arial" w:cs="Arial"/>
          <w:b/>
          <w:sz w:val="24"/>
          <w:lang w:val="pt-PT" w:eastAsia="en-US"/>
        </w:rPr>
      </w:pPr>
      <w:r w:rsidRPr="00246956">
        <w:rPr>
          <w:rFonts w:ascii="Arial" w:eastAsia="Microsoft Sans Serif" w:hAnsi="Arial" w:cs="Arial"/>
          <w:sz w:val="24"/>
          <w:lang w:val="pt-PT" w:eastAsia="en-US"/>
        </w:rPr>
        <w:t xml:space="preserve">Diante do exposto, evidencia-se a viabilidade econômica e técnica da </w:t>
      </w:r>
      <w:r w:rsidRPr="00246956">
        <w:rPr>
          <w:rFonts w:ascii="Arial" w:eastAsia="Microsoft Sans Serif" w:hAnsi="Arial" w:cs="Arial"/>
          <w:b/>
          <w:sz w:val="24"/>
          <w:lang w:val="pt-PT" w:eastAsia="en-US"/>
        </w:rPr>
        <w:t xml:space="preserve">CONTRATAÇÃO DE EMPRESA </w:t>
      </w:r>
      <w:r w:rsidR="00BF44C0" w:rsidRPr="00BF44C0">
        <w:rPr>
          <w:rFonts w:ascii="Arial" w:eastAsia="Microsoft Sans Serif" w:hAnsi="Arial" w:cs="Arial"/>
          <w:b/>
          <w:sz w:val="24"/>
          <w:lang w:val="pt-PT" w:eastAsia="en-US"/>
        </w:rPr>
        <w:t xml:space="preserve">ESPECIALIZADA EM SERVIÇO DE ESPECIALIZADA EM EXECUÇÃO DE PEQUENOS REPAROS EM SISTEMAS DE </w:t>
      </w:r>
      <w:r w:rsidR="00FE4B36">
        <w:rPr>
          <w:rFonts w:ascii="Arial" w:eastAsia="Microsoft Sans Serif" w:hAnsi="Arial" w:cs="Arial"/>
          <w:b/>
          <w:sz w:val="24"/>
          <w:lang w:val="pt-PT" w:eastAsia="en-US"/>
        </w:rPr>
        <w:t xml:space="preserve">MICRO E </w:t>
      </w:r>
      <w:r w:rsidR="00BF44C0" w:rsidRPr="00BF44C0">
        <w:rPr>
          <w:rFonts w:ascii="Arial" w:eastAsia="Microsoft Sans Serif" w:hAnsi="Arial" w:cs="Arial"/>
          <w:b/>
          <w:sz w:val="24"/>
          <w:lang w:val="pt-PT" w:eastAsia="en-US"/>
        </w:rPr>
        <w:t>MACRO DRENAGEM</w:t>
      </w:r>
      <w:r>
        <w:rPr>
          <w:rFonts w:ascii="Arial" w:eastAsia="Microsoft Sans Serif" w:hAnsi="Arial" w:cs="Arial"/>
          <w:b/>
          <w:sz w:val="24"/>
          <w:lang w:val="pt-PT" w:eastAsia="en-US"/>
        </w:rPr>
        <w:t>.</w:t>
      </w:r>
    </w:p>
    <w:p w:rsidR="00246956" w:rsidRDefault="00246956" w:rsidP="00FC5FE8">
      <w:pPr>
        <w:pStyle w:val="Corpodetexto"/>
        <w:spacing w:before="146" w:line="360" w:lineRule="auto"/>
        <w:ind w:left="220" w:right="121"/>
        <w:jc w:val="both"/>
        <w:rPr>
          <w:rFonts w:ascii="Arial" w:hAnsi="Arial" w:cs="Arial"/>
          <w:szCs w:val="22"/>
        </w:rPr>
      </w:pPr>
      <w:r w:rsidRPr="00246956">
        <w:rPr>
          <w:rFonts w:ascii="Arial" w:hAnsi="Arial" w:cs="Arial"/>
          <w:szCs w:val="22"/>
        </w:rPr>
        <w:t xml:space="preserve">Descritos anteriormente, consoante o inciso XIII, art. 7° da IN 40 de 22 de maio de 2020, da SEGES/ME. O projeto </w:t>
      </w:r>
      <w:r w:rsidR="00FC5FE8">
        <w:rPr>
          <w:rFonts w:ascii="Arial" w:hAnsi="Arial" w:cs="Arial"/>
          <w:szCs w:val="22"/>
        </w:rPr>
        <w:t>oferecerá</w:t>
      </w:r>
      <w:r w:rsidR="00FC5FE8" w:rsidRPr="004B04CE">
        <w:rPr>
          <w:rFonts w:ascii="Arial" w:hAnsi="Arial" w:cs="Arial"/>
          <w:szCs w:val="22"/>
        </w:rPr>
        <w:t xml:space="preserve"> aos munícipes, ambientes limpos e revitalizados, proporcionando qualidade de vida e segurança.</w:t>
      </w:r>
    </w:p>
    <w:p w:rsidR="00187764" w:rsidRDefault="00187764" w:rsidP="00FC5FE8">
      <w:pPr>
        <w:pStyle w:val="Corpodetexto"/>
        <w:spacing w:before="146" w:line="360" w:lineRule="auto"/>
        <w:ind w:left="220" w:right="121"/>
        <w:jc w:val="both"/>
        <w:rPr>
          <w:rFonts w:ascii="Arial" w:hAnsi="Arial" w:cs="Arial"/>
          <w:szCs w:val="22"/>
        </w:rPr>
      </w:pPr>
    </w:p>
    <w:p w:rsidR="00187764" w:rsidRDefault="00187764" w:rsidP="00FC5FE8">
      <w:pPr>
        <w:pStyle w:val="Corpodetexto"/>
        <w:spacing w:before="146" w:line="360" w:lineRule="auto"/>
        <w:ind w:left="220" w:right="121"/>
        <w:jc w:val="both"/>
        <w:rPr>
          <w:rFonts w:ascii="Arial" w:hAnsi="Arial" w:cs="Arial"/>
          <w:szCs w:val="22"/>
        </w:rPr>
      </w:pPr>
    </w:p>
    <w:p w:rsidR="00187764" w:rsidRPr="0050553E" w:rsidRDefault="00187764" w:rsidP="00187764">
      <w:pPr>
        <w:jc w:val="both"/>
        <w:rPr>
          <w:sz w:val="24"/>
        </w:rPr>
      </w:pPr>
    </w:p>
    <w:p w:rsidR="00187764" w:rsidRPr="0050553E" w:rsidRDefault="00187764" w:rsidP="00187764">
      <w:pPr>
        <w:jc w:val="both"/>
        <w:rPr>
          <w:sz w:val="24"/>
        </w:rPr>
      </w:pPr>
    </w:p>
    <w:p w:rsidR="00187764" w:rsidRPr="00187764" w:rsidRDefault="00187764" w:rsidP="00187764">
      <w:pPr>
        <w:spacing w:before="101" w:line="240" w:lineRule="auto"/>
        <w:rPr>
          <w:rFonts w:ascii="Verdana" w:hAnsi="Verdana"/>
          <w:b/>
        </w:rPr>
      </w:pPr>
      <w:r>
        <w:rPr>
          <w:b/>
        </w:rPr>
        <w:t xml:space="preserve">                                                        </w:t>
      </w:r>
      <w:r w:rsidRPr="00187764">
        <w:rPr>
          <w:rFonts w:ascii="Verdana" w:hAnsi="Verdana"/>
          <w:b/>
        </w:rPr>
        <w:t>Tércio Oliveira Monteiro</w:t>
      </w:r>
    </w:p>
    <w:p w:rsidR="00187764" w:rsidRPr="00187764" w:rsidRDefault="00187764" w:rsidP="00187764">
      <w:pPr>
        <w:pStyle w:val="Corpodetexto"/>
        <w:spacing w:before="2"/>
        <w:ind w:left="2160" w:right="2648" w:firstLine="842"/>
        <w:rPr>
          <w:rFonts w:ascii="Verdana" w:hAnsi="Verdana"/>
        </w:rPr>
      </w:pPr>
      <w:r w:rsidRPr="00187764">
        <w:rPr>
          <w:rFonts w:ascii="Verdana" w:hAnsi="Verdana"/>
        </w:rPr>
        <w:t>Arquiteto e Urbanista</w:t>
      </w:r>
    </w:p>
    <w:p w:rsidR="00187764" w:rsidRPr="00187764" w:rsidRDefault="00187764" w:rsidP="00187764">
      <w:pPr>
        <w:pStyle w:val="Corpodetexto"/>
        <w:spacing w:before="2"/>
        <w:ind w:left="2160" w:right="2648" w:firstLine="842"/>
        <w:rPr>
          <w:rFonts w:ascii="Verdana" w:hAnsi="Verdana"/>
          <w:spacing w:val="1"/>
        </w:rPr>
      </w:pPr>
      <w:r w:rsidRPr="00187764">
        <w:rPr>
          <w:rFonts w:ascii="Verdana" w:hAnsi="Verdana"/>
        </w:rPr>
        <w:t>CAU: A61944-2 - BR</w:t>
      </w:r>
    </w:p>
    <w:p w:rsidR="00187764" w:rsidRDefault="00187764" w:rsidP="00187764">
      <w:pPr>
        <w:pStyle w:val="Corpodetexto"/>
        <w:rPr>
          <w:sz w:val="20"/>
        </w:rPr>
      </w:pPr>
    </w:p>
    <w:p w:rsidR="00187764" w:rsidRDefault="00187764" w:rsidP="00187764">
      <w:pPr>
        <w:pStyle w:val="Corpodetexto"/>
        <w:rPr>
          <w:sz w:val="20"/>
        </w:rPr>
      </w:pPr>
    </w:p>
    <w:p w:rsidR="00187764" w:rsidRDefault="00187764" w:rsidP="00187764">
      <w:pPr>
        <w:pStyle w:val="Corpodetexto"/>
        <w:rPr>
          <w:sz w:val="20"/>
        </w:rPr>
      </w:pPr>
    </w:p>
    <w:p w:rsidR="00187764" w:rsidRDefault="00187764" w:rsidP="00187764">
      <w:pPr>
        <w:pStyle w:val="Corpodetexto"/>
        <w:rPr>
          <w:sz w:val="20"/>
        </w:rPr>
      </w:pPr>
    </w:p>
    <w:p w:rsidR="00187764" w:rsidRDefault="00187764" w:rsidP="00187764">
      <w:pPr>
        <w:pStyle w:val="Corpodetexto"/>
        <w:rPr>
          <w:sz w:val="20"/>
        </w:rPr>
      </w:pPr>
    </w:p>
    <w:p w:rsidR="00187764" w:rsidRPr="00246956" w:rsidRDefault="00187764" w:rsidP="00FC5FE8">
      <w:pPr>
        <w:pStyle w:val="Corpodetexto"/>
        <w:spacing w:before="146" w:line="360" w:lineRule="auto"/>
        <w:ind w:left="220" w:right="121"/>
        <w:jc w:val="both"/>
        <w:rPr>
          <w:rFonts w:ascii="Arial" w:eastAsia="Verdana" w:hAnsi="Arial" w:cs="Arial"/>
          <w:b/>
        </w:rPr>
      </w:pPr>
    </w:p>
    <w:sectPr w:rsidR="00187764" w:rsidRPr="00246956" w:rsidSect="00C7680F">
      <w:headerReference w:type="default" r:id="rId9"/>
      <w:footerReference w:type="default" r:id="rId10"/>
      <w:pgSz w:w="11906" w:h="16838"/>
      <w:pgMar w:top="1264" w:right="851" w:bottom="1276" w:left="1418" w:header="283" w:footer="15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0C3" w:rsidRDefault="004A00C3">
      <w:pPr>
        <w:spacing w:after="0" w:line="240" w:lineRule="auto"/>
      </w:pPr>
      <w:r>
        <w:separator/>
      </w:r>
    </w:p>
  </w:endnote>
  <w:endnote w:type="continuationSeparator" w:id="1">
    <w:p w:rsidR="004A00C3" w:rsidRDefault="004A00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764" w:rsidRPr="00996A08" w:rsidRDefault="00187764" w:rsidP="00187764">
    <w:pPr>
      <w:pStyle w:val="Rodap"/>
      <w:tabs>
        <w:tab w:val="clear" w:pos="4252"/>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Secretaria de Projetos Especiais, Convênios e Habitação</w:t>
    </w:r>
  </w:p>
  <w:p w:rsidR="00187764" w:rsidRPr="00996A08" w:rsidRDefault="00187764" w:rsidP="00187764">
    <w:pPr>
      <w:pStyle w:val="Rodap"/>
      <w:tabs>
        <w:tab w:val="right" w:pos="10206"/>
        <w:tab w:val="right" w:leader="underscore" w:pos="10773"/>
      </w:tabs>
      <w:jc w:val="center"/>
      <w:rPr>
        <w:color w:val="595959" w:themeColor="text1" w:themeTint="A6"/>
        <w:sz w:val="16"/>
        <w:szCs w:val="16"/>
      </w:rPr>
    </w:pPr>
    <w:r>
      <w:rPr>
        <w:color w:val="595959" w:themeColor="text1" w:themeTint="A6"/>
        <w:sz w:val="16"/>
        <w:szCs w:val="16"/>
      </w:rPr>
      <w:t>Rua Joaquim das Neves 211</w:t>
    </w:r>
    <w:r w:rsidRPr="00996A08">
      <w:rPr>
        <w:color w:val="595959" w:themeColor="text1" w:themeTint="A6"/>
        <w:sz w:val="16"/>
        <w:szCs w:val="16"/>
      </w:rPr>
      <w:t xml:space="preserve"> - Vila Caldas, Carapicuíba –</w:t>
    </w:r>
    <w:r>
      <w:rPr>
        <w:color w:val="595959" w:themeColor="text1" w:themeTint="A6"/>
        <w:sz w:val="16"/>
        <w:szCs w:val="16"/>
      </w:rPr>
      <w:t xml:space="preserve"> SP | CEP: 06310-030</w:t>
    </w:r>
    <w:r w:rsidRPr="00996A08">
      <w:rPr>
        <w:color w:val="595959" w:themeColor="text1" w:themeTint="A6"/>
        <w:sz w:val="16"/>
        <w:szCs w:val="16"/>
      </w:rPr>
      <w:t>, Brasil</w:t>
    </w:r>
  </w:p>
  <w:p w:rsidR="00187764" w:rsidRDefault="00187764" w:rsidP="00187764">
    <w:pPr>
      <w:pStyle w:val="Rodap"/>
      <w:tabs>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Diretoria.habitacao@carapicuiba.sp.gov.br-(11) 4164-5438</w:t>
    </w:r>
  </w:p>
  <w:sdt>
    <w:sdtPr>
      <w:id w:val="360463079"/>
      <w:docPartObj>
        <w:docPartGallery w:val="Page Numbers (Bottom of Page)"/>
        <w:docPartUnique/>
      </w:docPartObj>
    </w:sdtPr>
    <w:sdtContent>
      <w:p w:rsidR="000C4E4E" w:rsidRDefault="00417D17">
        <w:pPr>
          <w:pStyle w:val="Rodap"/>
          <w:jc w:val="right"/>
        </w:pPr>
        <w:r>
          <w:fldChar w:fldCharType="begin"/>
        </w:r>
        <w:r w:rsidR="000C4E4E">
          <w:instrText>PAGE   \* MERGEFORMAT</w:instrText>
        </w:r>
        <w:r>
          <w:fldChar w:fldCharType="separate"/>
        </w:r>
        <w:r w:rsidR="004F56B1">
          <w:rPr>
            <w:noProof/>
          </w:rPr>
          <w:t>7</w:t>
        </w:r>
        <w:r>
          <w:fldChar w:fldCharType="end"/>
        </w:r>
      </w:p>
    </w:sdtContent>
  </w:sdt>
  <w:p w:rsidR="00FD061C" w:rsidRDefault="00FD061C">
    <w:pPr>
      <w:pBdr>
        <w:top w:val="nil"/>
        <w:left w:val="nil"/>
        <w:bottom w:val="nil"/>
        <w:right w:val="nil"/>
        <w:between w:val="nil"/>
      </w:pBdr>
      <w:tabs>
        <w:tab w:val="center" w:pos="4252"/>
        <w:tab w:val="right" w:pos="8504"/>
        <w:tab w:val="right" w:pos="10206"/>
        <w:tab w:val="right" w:pos="10773"/>
      </w:tabs>
      <w:spacing w:after="0" w:line="240" w:lineRule="auto"/>
      <w:jc w:val="center"/>
      <w:rPr>
        <w:rFonts w:ascii="Verdana" w:eastAsia="Verdana" w:hAnsi="Verdana" w:cs="Verdana"/>
        <w:color w:val="595959"/>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0C3" w:rsidRDefault="004A00C3">
      <w:pPr>
        <w:spacing w:after="0" w:line="240" w:lineRule="auto"/>
      </w:pPr>
      <w:r>
        <w:separator/>
      </w:r>
    </w:p>
  </w:footnote>
  <w:footnote w:type="continuationSeparator" w:id="1">
    <w:p w:rsidR="004A00C3" w:rsidRDefault="004A00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61C" w:rsidRDefault="00FD061C">
    <w:pPr>
      <w:pBdr>
        <w:top w:val="nil"/>
        <w:left w:val="nil"/>
        <w:bottom w:val="nil"/>
        <w:right w:val="nil"/>
        <w:between w:val="nil"/>
      </w:pBdr>
      <w:tabs>
        <w:tab w:val="center" w:pos="4252"/>
        <w:tab w:val="right" w:pos="8504"/>
        <w:tab w:val="left" w:pos="5245"/>
      </w:tabs>
      <w:spacing w:after="0" w:line="240" w:lineRule="auto"/>
      <w:ind w:left="1843"/>
      <w:jc w:val="right"/>
      <w:rPr>
        <w:color w:val="000000"/>
      </w:rPr>
    </w:pPr>
    <w:r>
      <w:rPr>
        <w:noProof/>
      </w:rPr>
      <w:drawing>
        <wp:anchor distT="0" distB="0" distL="114300" distR="114300" simplePos="0" relativeHeight="251658240" behindDoc="0" locked="0" layoutInCell="1" allowOverlap="1">
          <wp:simplePos x="0" y="0"/>
          <wp:positionH relativeFrom="column">
            <wp:posOffset>4380865</wp:posOffset>
          </wp:positionH>
          <wp:positionV relativeFrom="paragraph">
            <wp:posOffset>0</wp:posOffset>
          </wp:positionV>
          <wp:extent cx="1732915" cy="937895"/>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32915" cy="937895"/>
                  </a:xfrm>
                  <a:prstGeom prst="rect">
                    <a:avLst/>
                  </a:prstGeom>
                  <a:ln/>
                </pic:spPr>
              </pic:pic>
            </a:graphicData>
          </a:graphic>
        </wp:anchor>
      </w:drawing>
    </w:r>
  </w:p>
  <w:p w:rsidR="00FD061C" w:rsidRDefault="00FD061C" w:rsidP="00480E90">
    <w:pPr>
      <w:pBdr>
        <w:top w:val="nil"/>
        <w:left w:val="nil"/>
        <w:bottom w:val="nil"/>
        <w:right w:val="nil"/>
        <w:between w:val="nil"/>
      </w:pBdr>
      <w:tabs>
        <w:tab w:val="center" w:pos="4252"/>
        <w:tab w:val="right" w:pos="8504"/>
        <w:tab w:val="left" w:pos="5245"/>
        <w:tab w:val="left" w:pos="6521"/>
      </w:tabs>
      <w:spacing w:after="0" w:line="240" w:lineRule="auto"/>
      <w:ind w:right="2974"/>
      <w:jc w:val="center"/>
      <w:rPr>
        <w:rFonts w:ascii="Arial" w:eastAsia="Arial" w:hAnsi="Arial" w:cs="Arial"/>
        <w:b/>
        <w:color w:val="000000"/>
        <w:sz w:val="36"/>
        <w:szCs w:val="36"/>
      </w:rPr>
    </w:pPr>
    <w:r>
      <w:rPr>
        <w:rFonts w:ascii="Arial" w:eastAsia="Arial" w:hAnsi="Arial" w:cs="Arial"/>
        <w:b/>
        <w:color w:val="000000"/>
        <w:sz w:val="36"/>
        <w:szCs w:val="36"/>
      </w:rPr>
      <w:t>Prefeitura de Carapicuíba</w:t>
    </w:r>
  </w:p>
  <w:p w:rsidR="00FD061C" w:rsidRDefault="00FD061C" w:rsidP="00480E90">
    <w:pPr>
      <w:pBdr>
        <w:top w:val="nil"/>
        <w:left w:val="nil"/>
        <w:bottom w:val="nil"/>
        <w:right w:val="nil"/>
        <w:between w:val="nil"/>
      </w:pBdr>
      <w:tabs>
        <w:tab w:val="center" w:pos="4252"/>
        <w:tab w:val="right" w:pos="8504"/>
        <w:tab w:val="left" w:pos="5245"/>
      </w:tabs>
      <w:spacing w:after="0" w:line="240" w:lineRule="auto"/>
      <w:ind w:right="2974"/>
      <w:jc w:val="center"/>
      <w:rPr>
        <w:rFonts w:ascii="Arial" w:eastAsia="Arial" w:hAnsi="Arial" w:cs="Arial"/>
        <w:color w:val="000000"/>
        <w:sz w:val="24"/>
        <w:szCs w:val="24"/>
      </w:rPr>
    </w:pPr>
    <w:r>
      <w:rPr>
        <w:rFonts w:ascii="Arial" w:eastAsia="Arial" w:hAnsi="Arial" w:cs="Arial"/>
        <w:color w:val="000000"/>
        <w:sz w:val="24"/>
        <w:szCs w:val="24"/>
      </w:rPr>
      <w:t xml:space="preserve">Secretaria de Projetos Especiais, </w:t>
    </w:r>
  </w:p>
  <w:p w:rsidR="00FD061C" w:rsidRDefault="00FD061C" w:rsidP="00480E90">
    <w:pPr>
      <w:pBdr>
        <w:top w:val="nil"/>
        <w:left w:val="nil"/>
        <w:bottom w:val="nil"/>
        <w:right w:val="nil"/>
        <w:between w:val="nil"/>
      </w:pBdr>
      <w:tabs>
        <w:tab w:val="center" w:pos="4252"/>
        <w:tab w:val="right" w:pos="8504"/>
        <w:tab w:val="left" w:pos="5245"/>
      </w:tabs>
      <w:spacing w:after="0" w:line="240" w:lineRule="auto"/>
      <w:ind w:right="2974"/>
      <w:jc w:val="center"/>
      <w:rPr>
        <w:rFonts w:ascii="Arial" w:eastAsia="Arial" w:hAnsi="Arial" w:cs="Arial"/>
        <w:color w:val="000000"/>
        <w:sz w:val="24"/>
        <w:szCs w:val="24"/>
      </w:rPr>
    </w:pPr>
    <w:r>
      <w:rPr>
        <w:rFonts w:ascii="Arial" w:eastAsia="Arial" w:hAnsi="Arial" w:cs="Arial"/>
        <w:color w:val="000000"/>
        <w:sz w:val="24"/>
        <w:szCs w:val="24"/>
      </w:rPr>
      <w:t>Convênios e Habitação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1838"/>
    <w:multiLevelType w:val="hybridMultilevel"/>
    <w:tmpl w:val="8D0A4A50"/>
    <w:lvl w:ilvl="0" w:tplc="4254FE98">
      <w:numFmt w:val="bullet"/>
      <w:lvlText w:val="●"/>
      <w:lvlJc w:val="left"/>
      <w:pPr>
        <w:ind w:left="220" w:hanging="211"/>
      </w:pPr>
      <w:rPr>
        <w:rFonts w:ascii="Microsoft Sans Serif" w:eastAsia="Microsoft Sans Serif" w:hAnsi="Microsoft Sans Serif" w:cs="Microsoft Sans Serif" w:hint="default"/>
        <w:b w:val="0"/>
        <w:bCs w:val="0"/>
        <w:i w:val="0"/>
        <w:iCs w:val="0"/>
        <w:spacing w:val="0"/>
        <w:w w:val="100"/>
        <w:sz w:val="24"/>
        <w:szCs w:val="24"/>
        <w:lang w:val="pt-PT" w:eastAsia="en-US" w:bidi="ar-SA"/>
      </w:rPr>
    </w:lvl>
    <w:lvl w:ilvl="1" w:tplc="A330D438">
      <w:numFmt w:val="bullet"/>
      <w:lvlText w:val="•"/>
      <w:lvlJc w:val="left"/>
      <w:pPr>
        <w:ind w:left="1081" w:hanging="211"/>
      </w:pPr>
      <w:rPr>
        <w:rFonts w:hint="default"/>
        <w:lang w:val="pt-PT" w:eastAsia="en-US" w:bidi="ar-SA"/>
      </w:rPr>
    </w:lvl>
    <w:lvl w:ilvl="2" w:tplc="0560A240">
      <w:numFmt w:val="bullet"/>
      <w:lvlText w:val="•"/>
      <w:lvlJc w:val="left"/>
      <w:pPr>
        <w:ind w:left="1943" w:hanging="211"/>
      </w:pPr>
      <w:rPr>
        <w:rFonts w:hint="default"/>
        <w:lang w:val="pt-PT" w:eastAsia="en-US" w:bidi="ar-SA"/>
      </w:rPr>
    </w:lvl>
    <w:lvl w:ilvl="3" w:tplc="DFA0A680">
      <w:numFmt w:val="bullet"/>
      <w:lvlText w:val="•"/>
      <w:lvlJc w:val="left"/>
      <w:pPr>
        <w:ind w:left="2805" w:hanging="211"/>
      </w:pPr>
      <w:rPr>
        <w:rFonts w:hint="default"/>
        <w:lang w:val="pt-PT" w:eastAsia="en-US" w:bidi="ar-SA"/>
      </w:rPr>
    </w:lvl>
    <w:lvl w:ilvl="4" w:tplc="F6E44FFA">
      <w:numFmt w:val="bullet"/>
      <w:lvlText w:val="•"/>
      <w:lvlJc w:val="left"/>
      <w:pPr>
        <w:ind w:left="3667" w:hanging="211"/>
      </w:pPr>
      <w:rPr>
        <w:rFonts w:hint="default"/>
        <w:lang w:val="pt-PT" w:eastAsia="en-US" w:bidi="ar-SA"/>
      </w:rPr>
    </w:lvl>
    <w:lvl w:ilvl="5" w:tplc="8084B1E0">
      <w:numFmt w:val="bullet"/>
      <w:lvlText w:val="•"/>
      <w:lvlJc w:val="left"/>
      <w:pPr>
        <w:ind w:left="4529" w:hanging="211"/>
      </w:pPr>
      <w:rPr>
        <w:rFonts w:hint="default"/>
        <w:lang w:val="pt-PT" w:eastAsia="en-US" w:bidi="ar-SA"/>
      </w:rPr>
    </w:lvl>
    <w:lvl w:ilvl="6" w:tplc="7BA036B8">
      <w:numFmt w:val="bullet"/>
      <w:lvlText w:val="•"/>
      <w:lvlJc w:val="left"/>
      <w:pPr>
        <w:ind w:left="5391" w:hanging="211"/>
      </w:pPr>
      <w:rPr>
        <w:rFonts w:hint="default"/>
        <w:lang w:val="pt-PT" w:eastAsia="en-US" w:bidi="ar-SA"/>
      </w:rPr>
    </w:lvl>
    <w:lvl w:ilvl="7" w:tplc="A680F69C">
      <w:numFmt w:val="bullet"/>
      <w:lvlText w:val="•"/>
      <w:lvlJc w:val="left"/>
      <w:pPr>
        <w:ind w:left="6253" w:hanging="211"/>
      </w:pPr>
      <w:rPr>
        <w:rFonts w:hint="default"/>
        <w:lang w:val="pt-PT" w:eastAsia="en-US" w:bidi="ar-SA"/>
      </w:rPr>
    </w:lvl>
    <w:lvl w:ilvl="8" w:tplc="5D2E4B5E">
      <w:numFmt w:val="bullet"/>
      <w:lvlText w:val="•"/>
      <w:lvlJc w:val="left"/>
      <w:pPr>
        <w:ind w:left="7115" w:hanging="211"/>
      </w:pPr>
      <w:rPr>
        <w:rFonts w:hint="default"/>
        <w:lang w:val="pt-PT" w:eastAsia="en-US" w:bidi="ar-SA"/>
      </w:rPr>
    </w:lvl>
  </w:abstractNum>
  <w:abstractNum w:abstractNumId="1">
    <w:nsid w:val="0E087B3C"/>
    <w:multiLevelType w:val="multilevel"/>
    <w:tmpl w:val="13062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64708A"/>
    <w:multiLevelType w:val="hybridMultilevel"/>
    <w:tmpl w:val="B16E628E"/>
    <w:lvl w:ilvl="0" w:tplc="A11C4F84">
      <w:start w:val="1"/>
      <w:numFmt w:val="decimal"/>
      <w:lvlText w:val="%1."/>
      <w:lvlJc w:val="left"/>
      <w:pPr>
        <w:ind w:left="720" w:hanging="360"/>
      </w:pPr>
      <w:rPr>
        <w:b/>
      </w:rPr>
    </w:lvl>
    <w:lvl w:ilvl="1" w:tplc="818C5EFA">
      <w:start w:val="1"/>
      <w:numFmt w:val="lowerLetter"/>
      <w:lvlText w:val="%2."/>
      <w:lvlJc w:val="left"/>
      <w:pPr>
        <w:ind w:left="1440" w:hanging="360"/>
      </w:pPr>
      <w:rPr>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27FE9BCA">
      <w:start w:val="1"/>
      <w:numFmt w:val="lowerLetter"/>
      <w:lvlText w:val="%5."/>
      <w:lvlJc w:val="left"/>
      <w:pPr>
        <w:ind w:left="3600" w:hanging="360"/>
      </w:pPr>
      <w:rPr>
        <w:b/>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538040D"/>
    <w:multiLevelType w:val="hybridMultilevel"/>
    <w:tmpl w:val="18FAB2B8"/>
    <w:lvl w:ilvl="0" w:tplc="F326ACE8">
      <w:start w:val="1"/>
      <w:numFmt w:val="lowerLetter"/>
      <w:lvlText w:val="%1."/>
      <w:lvlJc w:val="left"/>
      <w:pPr>
        <w:ind w:left="1440" w:hanging="360"/>
      </w:pPr>
      <w:rPr>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
    <w:nsid w:val="2FB72F37"/>
    <w:multiLevelType w:val="hybridMultilevel"/>
    <w:tmpl w:val="188620C4"/>
    <w:lvl w:ilvl="0" w:tplc="04160001">
      <w:start w:val="1"/>
      <w:numFmt w:val="bullet"/>
      <w:lvlText w:val=""/>
      <w:lvlJc w:val="left"/>
      <w:pPr>
        <w:ind w:left="940" w:hanging="360"/>
      </w:pPr>
      <w:rPr>
        <w:rFonts w:ascii="Symbol" w:hAnsi="Symbol" w:hint="default"/>
      </w:rPr>
    </w:lvl>
    <w:lvl w:ilvl="1" w:tplc="04160003" w:tentative="1">
      <w:start w:val="1"/>
      <w:numFmt w:val="bullet"/>
      <w:lvlText w:val="o"/>
      <w:lvlJc w:val="left"/>
      <w:pPr>
        <w:ind w:left="1660" w:hanging="360"/>
      </w:pPr>
      <w:rPr>
        <w:rFonts w:ascii="Courier New" w:hAnsi="Courier New" w:cs="Courier New" w:hint="default"/>
      </w:rPr>
    </w:lvl>
    <w:lvl w:ilvl="2" w:tplc="04160005" w:tentative="1">
      <w:start w:val="1"/>
      <w:numFmt w:val="bullet"/>
      <w:lvlText w:val=""/>
      <w:lvlJc w:val="left"/>
      <w:pPr>
        <w:ind w:left="2380" w:hanging="360"/>
      </w:pPr>
      <w:rPr>
        <w:rFonts w:ascii="Wingdings" w:hAnsi="Wingdings" w:hint="default"/>
      </w:rPr>
    </w:lvl>
    <w:lvl w:ilvl="3" w:tplc="04160001" w:tentative="1">
      <w:start w:val="1"/>
      <w:numFmt w:val="bullet"/>
      <w:lvlText w:val=""/>
      <w:lvlJc w:val="left"/>
      <w:pPr>
        <w:ind w:left="3100" w:hanging="360"/>
      </w:pPr>
      <w:rPr>
        <w:rFonts w:ascii="Symbol" w:hAnsi="Symbol" w:hint="default"/>
      </w:rPr>
    </w:lvl>
    <w:lvl w:ilvl="4" w:tplc="04160003" w:tentative="1">
      <w:start w:val="1"/>
      <w:numFmt w:val="bullet"/>
      <w:lvlText w:val="o"/>
      <w:lvlJc w:val="left"/>
      <w:pPr>
        <w:ind w:left="3820" w:hanging="360"/>
      </w:pPr>
      <w:rPr>
        <w:rFonts w:ascii="Courier New" w:hAnsi="Courier New" w:cs="Courier New" w:hint="default"/>
      </w:rPr>
    </w:lvl>
    <w:lvl w:ilvl="5" w:tplc="04160005" w:tentative="1">
      <w:start w:val="1"/>
      <w:numFmt w:val="bullet"/>
      <w:lvlText w:val=""/>
      <w:lvlJc w:val="left"/>
      <w:pPr>
        <w:ind w:left="4540" w:hanging="360"/>
      </w:pPr>
      <w:rPr>
        <w:rFonts w:ascii="Wingdings" w:hAnsi="Wingdings" w:hint="default"/>
      </w:rPr>
    </w:lvl>
    <w:lvl w:ilvl="6" w:tplc="04160001" w:tentative="1">
      <w:start w:val="1"/>
      <w:numFmt w:val="bullet"/>
      <w:lvlText w:val=""/>
      <w:lvlJc w:val="left"/>
      <w:pPr>
        <w:ind w:left="5260" w:hanging="360"/>
      </w:pPr>
      <w:rPr>
        <w:rFonts w:ascii="Symbol" w:hAnsi="Symbol" w:hint="default"/>
      </w:rPr>
    </w:lvl>
    <w:lvl w:ilvl="7" w:tplc="04160003" w:tentative="1">
      <w:start w:val="1"/>
      <w:numFmt w:val="bullet"/>
      <w:lvlText w:val="o"/>
      <w:lvlJc w:val="left"/>
      <w:pPr>
        <w:ind w:left="5980" w:hanging="360"/>
      </w:pPr>
      <w:rPr>
        <w:rFonts w:ascii="Courier New" w:hAnsi="Courier New" w:cs="Courier New" w:hint="default"/>
      </w:rPr>
    </w:lvl>
    <w:lvl w:ilvl="8" w:tplc="04160005" w:tentative="1">
      <w:start w:val="1"/>
      <w:numFmt w:val="bullet"/>
      <w:lvlText w:val=""/>
      <w:lvlJc w:val="left"/>
      <w:pPr>
        <w:ind w:left="6700" w:hanging="360"/>
      </w:pPr>
      <w:rPr>
        <w:rFonts w:ascii="Wingdings" w:hAnsi="Wingdings" w:hint="default"/>
      </w:rPr>
    </w:lvl>
  </w:abstractNum>
  <w:abstractNum w:abstractNumId="5">
    <w:nsid w:val="4C9A751E"/>
    <w:multiLevelType w:val="multilevel"/>
    <w:tmpl w:val="AE381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792CA0"/>
    <w:multiLevelType w:val="multilevel"/>
    <w:tmpl w:val="42EA9C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73F79FB"/>
    <w:multiLevelType w:val="multilevel"/>
    <w:tmpl w:val="D5801D0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7"/>
  </w:num>
  <w:num w:numId="2">
    <w:abstractNumId w:val="2"/>
  </w:num>
  <w:num w:numId="3">
    <w:abstractNumId w:val="3"/>
  </w:num>
  <w:num w:numId="4">
    <w:abstractNumId w:val="0"/>
  </w:num>
  <w:num w:numId="5">
    <w:abstractNumId w:val="4"/>
  </w:num>
  <w:num w:numId="6">
    <w:abstractNumId w:val="1"/>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B75E56"/>
    <w:rsid w:val="00012AFC"/>
    <w:rsid w:val="00082A16"/>
    <w:rsid w:val="00087D0D"/>
    <w:rsid w:val="00096B45"/>
    <w:rsid w:val="000C4E4E"/>
    <w:rsid w:val="000F447F"/>
    <w:rsid w:val="001411FF"/>
    <w:rsid w:val="001812C8"/>
    <w:rsid w:val="00187764"/>
    <w:rsid w:val="001901C9"/>
    <w:rsid w:val="0019573E"/>
    <w:rsid w:val="00197F6F"/>
    <w:rsid w:val="002456BE"/>
    <w:rsid w:val="00246956"/>
    <w:rsid w:val="00280D3C"/>
    <w:rsid w:val="002B346B"/>
    <w:rsid w:val="002E41E4"/>
    <w:rsid w:val="003241A1"/>
    <w:rsid w:val="003771E4"/>
    <w:rsid w:val="00412175"/>
    <w:rsid w:val="00417D17"/>
    <w:rsid w:val="00480E90"/>
    <w:rsid w:val="004A00C3"/>
    <w:rsid w:val="004B04CE"/>
    <w:rsid w:val="004F3B1C"/>
    <w:rsid w:val="004F56B1"/>
    <w:rsid w:val="005267C3"/>
    <w:rsid w:val="00547D24"/>
    <w:rsid w:val="005D1A0E"/>
    <w:rsid w:val="00607E50"/>
    <w:rsid w:val="006119D4"/>
    <w:rsid w:val="006368E8"/>
    <w:rsid w:val="006828BD"/>
    <w:rsid w:val="00705116"/>
    <w:rsid w:val="00733EB8"/>
    <w:rsid w:val="00752A9A"/>
    <w:rsid w:val="007940C3"/>
    <w:rsid w:val="008D50B4"/>
    <w:rsid w:val="00975F9B"/>
    <w:rsid w:val="009813F7"/>
    <w:rsid w:val="009B4242"/>
    <w:rsid w:val="009D4D16"/>
    <w:rsid w:val="009F0B23"/>
    <w:rsid w:val="00A07E64"/>
    <w:rsid w:val="00A715B6"/>
    <w:rsid w:val="00AF77F0"/>
    <w:rsid w:val="00B074ED"/>
    <w:rsid w:val="00B63EDE"/>
    <w:rsid w:val="00B75E56"/>
    <w:rsid w:val="00B875D9"/>
    <w:rsid w:val="00BF44C0"/>
    <w:rsid w:val="00C223B8"/>
    <w:rsid w:val="00C7680F"/>
    <w:rsid w:val="00C8287D"/>
    <w:rsid w:val="00C82E5D"/>
    <w:rsid w:val="00C83282"/>
    <w:rsid w:val="00CB2144"/>
    <w:rsid w:val="00CE5377"/>
    <w:rsid w:val="00D469ED"/>
    <w:rsid w:val="00DC0016"/>
    <w:rsid w:val="00E45C5D"/>
    <w:rsid w:val="00EC7ADD"/>
    <w:rsid w:val="00ED2CA6"/>
    <w:rsid w:val="00FC5FE8"/>
    <w:rsid w:val="00FD061C"/>
    <w:rsid w:val="00FE4B3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46956"/>
  </w:style>
  <w:style w:type="paragraph" w:styleId="Ttulo1">
    <w:name w:val="heading 1"/>
    <w:basedOn w:val="Normal"/>
    <w:next w:val="Normal"/>
    <w:rsid w:val="00C7680F"/>
    <w:pPr>
      <w:keepNext/>
      <w:keepLines/>
      <w:spacing w:before="480" w:after="120"/>
      <w:outlineLvl w:val="0"/>
    </w:pPr>
    <w:rPr>
      <w:b/>
      <w:sz w:val="48"/>
      <w:szCs w:val="48"/>
    </w:rPr>
  </w:style>
  <w:style w:type="paragraph" w:styleId="Ttulo2">
    <w:name w:val="heading 2"/>
    <w:basedOn w:val="Normal"/>
    <w:next w:val="Normal"/>
    <w:rsid w:val="00C7680F"/>
    <w:pPr>
      <w:keepNext/>
      <w:keepLines/>
      <w:spacing w:before="360" w:after="80"/>
      <w:outlineLvl w:val="1"/>
    </w:pPr>
    <w:rPr>
      <w:b/>
      <w:sz w:val="36"/>
      <w:szCs w:val="36"/>
    </w:rPr>
  </w:style>
  <w:style w:type="paragraph" w:styleId="Ttulo3">
    <w:name w:val="heading 3"/>
    <w:basedOn w:val="Normal"/>
    <w:next w:val="Normal"/>
    <w:rsid w:val="00C7680F"/>
    <w:pPr>
      <w:keepNext/>
      <w:keepLines/>
      <w:spacing w:before="280" w:after="80"/>
      <w:outlineLvl w:val="2"/>
    </w:pPr>
    <w:rPr>
      <w:b/>
      <w:sz w:val="28"/>
      <w:szCs w:val="28"/>
    </w:rPr>
  </w:style>
  <w:style w:type="paragraph" w:styleId="Ttulo4">
    <w:name w:val="heading 4"/>
    <w:basedOn w:val="Normal"/>
    <w:next w:val="Normal"/>
    <w:rsid w:val="00C7680F"/>
    <w:pPr>
      <w:keepNext/>
      <w:keepLines/>
      <w:spacing w:before="240" w:after="40"/>
      <w:outlineLvl w:val="3"/>
    </w:pPr>
    <w:rPr>
      <w:b/>
      <w:sz w:val="24"/>
      <w:szCs w:val="24"/>
    </w:rPr>
  </w:style>
  <w:style w:type="paragraph" w:styleId="Ttulo5">
    <w:name w:val="heading 5"/>
    <w:basedOn w:val="Normal"/>
    <w:next w:val="Normal"/>
    <w:rsid w:val="00C7680F"/>
    <w:pPr>
      <w:keepNext/>
      <w:keepLines/>
      <w:spacing w:before="220" w:after="40"/>
      <w:outlineLvl w:val="4"/>
    </w:pPr>
    <w:rPr>
      <w:b/>
    </w:rPr>
  </w:style>
  <w:style w:type="paragraph" w:styleId="Ttulo6">
    <w:name w:val="heading 6"/>
    <w:basedOn w:val="Normal"/>
    <w:next w:val="Normal"/>
    <w:rsid w:val="00C7680F"/>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C7680F"/>
    <w:tblPr>
      <w:tblCellMar>
        <w:top w:w="0" w:type="dxa"/>
        <w:left w:w="0" w:type="dxa"/>
        <w:bottom w:w="0" w:type="dxa"/>
        <w:right w:w="0" w:type="dxa"/>
      </w:tblCellMar>
    </w:tblPr>
  </w:style>
  <w:style w:type="paragraph" w:styleId="Ttulo">
    <w:name w:val="Title"/>
    <w:basedOn w:val="Normal"/>
    <w:next w:val="Normal"/>
    <w:rsid w:val="00C7680F"/>
    <w:pPr>
      <w:keepNext/>
      <w:keepLines/>
      <w:spacing w:before="480" w:after="120"/>
    </w:pPr>
    <w:rPr>
      <w:b/>
      <w:sz w:val="72"/>
      <w:szCs w:val="72"/>
    </w:rPr>
  </w:style>
  <w:style w:type="paragraph" w:styleId="Subttulo">
    <w:name w:val="Subtitle"/>
    <w:basedOn w:val="Normal"/>
    <w:next w:val="Normal"/>
    <w:rsid w:val="00C7680F"/>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C223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223B8"/>
  </w:style>
  <w:style w:type="paragraph" w:styleId="Rodap">
    <w:name w:val="footer"/>
    <w:basedOn w:val="Normal"/>
    <w:link w:val="RodapChar"/>
    <w:uiPriority w:val="99"/>
    <w:unhideWhenUsed/>
    <w:rsid w:val="00C223B8"/>
    <w:pPr>
      <w:tabs>
        <w:tab w:val="center" w:pos="4252"/>
        <w:tab w:val="right" w:pos="8504"/>
      </w:tabs>
      <w:spacing w:after="0" w:line="240" w:lineRule="auto"/>
    </w:pPr>
  </w:style>
  <w:style w:type="character" w:customStyle="1" w:styleId="RodapChar">
    <w:name w:val="Rodapé Char"/>
    <w:basedOn w:val="Fontepargpadro"/>
    <w:link w:val="Rodap"/>
    <w:uiPriority w:val="99"/>
    <w:rsid w:val="00C223B8"/>
  </w:style>
  <w:style w:type="paragraph" w:styleId="PargrafodaLista">
    <w:name w:val="List Paragraph"/>
    <w:basedOn w:val="Normal"/>
    <w:uiPriority w:val="1"/>
    <w:qFormat/>
    <w:rsid w:val="00A07E64"/>
    <w:pPr>
      <w:ind w:left="720"/>
      <w:contextualSpacing/>
    </w:pPr>
  </w:style>
  <w:style w:type="paragraph" w:styleId="Textodebalo">
    <w:name w:val="Balloon Text"/>
    <w:basedOn w:val="Normal"/>
    <w:link w:val="TextodebaloChar"/>
    <w:uiPriority w:val="99"/>
    <w:semiHidden/>
    <w:unhideWhenUsed/>
    <w:rsid w:val="001812C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812C8"/>
    <w:rPr>
      <w:rFonts w:ascii="Tahoma" w:hAnsi="Tahoma" w:cs="Tahoma"/>
      <w:sz w:val="16"/>
      <w:szCs w:val="16"/>
    </w:rPr>
  </w:style>
  <w:style w:type="paragraph" w:styleId="Corpodetexto">
    <w:name w:val="Body Text"/>
    <w:basedOn w:val="Normal"/>
    <w:link w:val="CorpodetextoChar"/>
    <w:uiPriority w:val="1"/>
    <w:qFormat/>
    <w:rsid w:val="005267C3"/>
    <w:pPr>
      <w:widowControl w:val="0"/>
      <w:autoSpaceDE w:val="0"/>
      <w:autoSpaceDN w:val="0"/>
      <w:spacing w:after="0" w:line="240" w:lineRule="auto"/>
    </w:pPr>
    <w:rPr>
      <w:rFonts w:ascii="Microsoft Sans Serif" w:eastAsia="Microsoft Sans Serif" w:hAnsi="Microsoft Sans Serif" w:cs="Microsoft Sans Serif"/>
      <w:sz w:val="24"/>
      <w:szCs w:val="24"/>
      <w:lang w:val="pt-PT" w:eastAsia="en-US"/>
    </w:rPr>
  </w:style>
  <w:style w:type="character" w:customStyle="1" w:styleId="CorpodetextoChar">
    <w:name w:val="Corpo de texto Char"/>
    <w:basedOn w:val="Fontepargpadro"/>
    <w:link w:val="Corpodetexto"/>
    <w:uiPriority w:val="1"/>
    <w:rsid w:val="005267C3"/>
    <w:rPr>
      <w:rFonts w:ascii="Microsoft Sans Serif" w:eastAsia="Microsoft Sans Serif" w:hAnsi="Microsoft Sans Serif" w:cs="Microsoft Sans Serif"/>
      <w:sz w:val="24"/>
      <w:szCs w:val="24"/>
      <w:lang w:val="pt-PT" w:eastAsia="en-US"/>
    </w:rPr>
  </w:style>
  <w:style w:type="paragraph" w:styleId="NormalWeb">
    <w:name w:val="Normal (Web)"/>
    <w:basedOn w:val="Normal"/>
    <w:uiPriority w:val="99"/>
    <w:unhideWhenUsed/>
    <w:rsid w:val="003241A1"/>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480E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46956"/>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C223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223B8"/>
  </w:style>
  <w:style w:type="paragraph" w:styleId="Rodap">
    <w:name w:val="footer"/>
    <w:basedOn w:val="Normal"/>
    <w:link w:val="RodapChar"/>
    <w:uiPriority w:val="99"/>
    <w:unhideWhenUsed/>
    <w:rsid w:val="00C223B8"/>
    <w:pPr>
      <w:tabs>
        <w:tab w:val="center" w:pos="4252"/>
        <w:tab w:val="right" w:pos="8504"/>
      </w:tabs>
      <w:spacing w:after="0" w:line="240" w:lineRule="auto"/>
    </w:pPr>
  </w:style>
  <w:style w:type="character" w:customStyle="1" w:styleId="RodapChar">
    <w:name w:val="Rodapé Char"/>
    <w:basedOn w:val="Fontepargpadro"/>
    <w:link w:val="Rodap"/>
    <w:uiPriority w:val="99"/>
    <w:rsid w:val="00C223B8"/>
  </w:style>
  <w:style w:type="paragraph" w:styleId="PargrafodaLista">
    <w:name w:val="List Paragraph"/>
    <w:basedOn w:val="Normal"/>
    <w:uiPriority w:val="1"/>
    <w:qFormat/>
    <w:rsid w:val="00A07E64"/>
    <w:pPr>
      <w:ind w:left="720"/>
      <w:contextualSpacing/>
    </w:pPr>
  </w:style>
  <w:style w:type="paragraph" w:styleId="Textodebalo">
    <w:name w:val="Balloon Text"/>
    <w:basedOn w:val="Normal"/>
    <w:link w:val="TextodebaloChar"/>
    <w:uiPriority w:val="99"/>
    <w:semiHidden/>
    <w:unhideWhenUsed/>
    <w:rsid w:val="001812C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812C8"/>
    <w:rPr>
      <w:rFonts w:ascii="Tahoma" w:hAnsi="Tahoma" w:cs="Tahoma"/>
      <w:sz w:val="16"/>
      <w:szCs w:val="16"/>
    </w:rPr>
  </w:style>
  <w:style w:type="paragraph" w:styleId="Corpodetexto">
    <w:name w:val="Body Text"/>
    <w:basedOn w:val="Normal"/>
    <w:link w:val="CorpodetextoChar"/>
    <w:uiPriority w:val="1"/>
    <w:qFormat/>
    <w:rsid w:val="005267C3"/>
    <w:pPr>
      <w:widowControl w:val="0"/>
      <w:autoSpaceDE w:val="0"/>
      <w:autoSpaceDN w:val="0"/>
      <w:spacing w:after="0" w:line="240" w:lineRule="auto"/>
    </w:pPr>
    <w:rPr>
      <w:rFonts w:ascii="Microsoft Sans Serif" w:eastAsia="Microsoft Sans Serif" w:hAnsi="Microsoft Sans Serif" w:cs="Microsoft Sans Serif"/>
      <w:sz w:val="24"/>
      <w:szCs w:val="24"/>
      <w:lang w:val="pt-PT" w:eastAsia="en-US"/>
    </w:rPr>
  </w:style>
  <w:style w:type="character" w:customStyle="1" w:styleId="CorpodetextoChar">
    <w:name w:val="Corpo de texto Char"/>
    <w:basedOn w:val="Fontepargpadro"/>
    <w:link w:val="Corpodetexto"/>
    <w:uiPriority w:val="1"/>
    <w:rsid w:val="005267C3"/>
    <w:rPr>
      <w:rFonts w:ascii="Microsoft Sans Serif" w:eastAsia="Microsoft Sans Serif" w:hAnsi="Microsoft Sans Serif" w:cs="Microsoft Sans Serif"/>
      <w:sz w:val="24"/>
      <w:szCs w:val="24"/>
      <w:lang w:val="pt-PT" w:eastAsia="en-US"/>
    </w:rPr>
  </w:style>
  <w:style w:type="paragraph" w:styleId="NormalWeb">
    <w:name w:val="Normal (Web)"/>
    <w:basedOn w:val="Normal"/>
    <w:uiPriority w:val="99"/>
    <w:semiHidden/>
    <w:unhideWhenUsed/>
    <w:rsid w:val="003241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2839670">
      <w:bodyDiv w:val="1"/>
      <w:marLeft w:val="0"/>
      <w:marRight w:val="0"/>
      <w:marTop w:val="0"/>
      <w:marBottom w:val="0"/>
      <w:divBdr>
        <w:top w:val="none" w:sz="0" w:space="0" w:color="auto"/>
        <w:left w:val="none" w:sz="0" w:space="0" w:color="auto"/>
        <w:bottom w:val="none" w:sz="0" w:space="0" w:color="auto"/>
        <w:right w:val="none" w:sz="0" w:space="0" w:color="auto"/>
      </w:divBdr>
    </w:div>
    <w:div w:id="562133563">
      <w:bodyDiv w:val="1"/>
      <w:marLeft w:val="0"/>
      <w:marRight w:val="0"/>
      <w:marTop w:val="0"/>
      <w:marBottom w:val="0"/>
      <w:divBdr>
        <w:top w:val="none" w:sz="0" w:space="0" w:color="auto"/>
        <w:left w:val="none" w:sz="0" w:space="0" w:color="auto"/>
        <w:bottom w:val="none" w:sz="0" w:space="0" w:color="auto"/>
        <w:right w:val="none" w:sz="0" w:space="0" w:color="auto"/>
      </w:divBdr>
    </w:div>
    <w:div w:id="1456171073">
      <w:bodyDiv w:val="1"/>
      <w:marLeft w:val="0"/>
      <w:marRight w:val="0"/>
      <w:marTop w:val="0"/>
      <w:marBottom w:val="0"/>
      <w:divBdr>
        <w:top w:val="none" w:sz="0" w:space="0" w:color="auto"/>
        <w:left w:val="none" w:sz="0" w:space="0" w:color="auto"/>
        <w:bottom w:val="none" w:sz="0" w:space="0" w:color="auto"/>
        <w:right w:val="none" w:sz="0" w:space="0" w:color="auto"/>
      </w:divBdr>
    </w:div>
    <w:div w:id="1566840750">
      <w:bodyDiv w:val="1"/>
      <w:marLeft w:val="0"/>
      <w:marRight w:val="0"/>
      <w:marTop w:val="0"/>
      <w:marBottom w:val="0"/>
      <w:divBdr>
        <w:top w:val="none" w:sz="0" w:space="0" w:color="auto"/>
        <w:left w:val="none" w:sz="0" w:space="0" w:color="auto"/>
        <w:bottom w:val="none" w:sz="0" w:space="0" w:color="auto"/>
        <w:right w:val="none" w:sz="0" w:space="0" w:color="auto"/>
      </w:divBdr>
    </w:div>
    <w:div w:id="1788693259">
      <w:bodyDiv w:val="1"/>
      <w:marLeft w:val="0"/>
      <w:marRight w:val="0"/>
      <w:marTop w:val="0"/>
      <w:marBottom w:val="0"/>
      <w:divBdr>
        <w:top w:val="none" w:sz="0" w:space="0" w:color="auto"/>
        <w:left w:val="none" w:sz="0" w:space="0" w:color="auto"/>
        <w:bottom w:val="none" w:sz="0" w:space="0" w:color="auto"/>
        <w:right w:val="none" w:sz="0" w:space="0" w:color="auto"/>
      </w:divBdr>
    </w:div>
    <w:div w:id="1879202267">
      <w:bodyDiv w:val="1"/>
      <w:marLeft w:val="0"/>
      <w:marRight w:val="0"/>
      <w:marTop w:val="0"/>
      <w:marBottom w:val="0"/>
      <w:divBdr>
        <w:top w:val="none" w:sz="0" w:space="0" w:color="auto"/>
        <w:left w:val="none" w:sz="0" w:space="0" w:color="auto"/>
        <w:bottom w:val="none" w:sz="0" w:space="0" w:color="auto"/>
        <w:right w:val="none" w:sz="0" w:space="0" w:color="auto"/>
      </w:divBdr>
    </w:div>
    <w:div w:id="21158302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2llnmqnZvtX9HpL4bw5tfxXeNw==">CgMxLjAyCGguZ2pkZ3hzOAByITF4NnFoaExqbEszQ3dxUDF5aFZSSFRxLWo4cTFTVVRGdw==</go:docsCustomData>
</go:gDocsCustomXmlDataStorage>
</file>

<file path=customXml/itemProps1.xml><?xml version="1.0" encoding="utf-8"?>
<ds:datastoreItem xmlns:ds="http://schemas.openxmlformats.org/officeDocument/2006/customXml" ds:itemID="{031F7E5C-58FF-4E99-8CA4-FBA50FE4FE5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1554</Words>
  <Characters>8397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Vieira de Moraies</dc:creator>
  <cp:lastModifiedBy>renatovm</cp:lastModifiedBy>
  <cp:revision>8</cp:revision>
  <cp:lastPrinted>2024-09-16T12:53:00Z</cp:lastPrinted>
  <dcterms:created xsi:type="dcterms:W3CDTF">2024-09-13T17:30:00Z</dcterms:created>
  <dcterms:modified xsi:type="dcterms:W3CDTF">2024-11-04T14:47:00Z</dcterms:modified>
</cp:coreProperties>
</file>